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76A92" w14:textId="1140FA2F" w:rsidR="004C3BA1" w:rsidRPr="00005A2F" w:rsidRDefault="00663243" w:rsidP="004C3BA1">
      <w:pPr>
        <w:pStyle w:val="a5"/>
        <w:rPr>
          <w:rFonts w:eastAsiaTheme="minorEastAsia" w:cs="Arial"/>
          <w:bCs/>
          <w:sz w:val="22"/>
          <w:lang w:eastAsia="zh-CN"/>
        </w:rPr>
      </w:pPr>
      <w:r w:rsidRPr="00663243">
        <w:rPr>
          <w:rFonts w:cs="Arial"/>
          <w:bCs/>
          <w:sz w:val="22"/>
        </w:rPr>
        <w:t>3GPP TSG</w:t>
      </w:r>
      <w:r w:rsidRPr="00663243">
        <w:rPr>
          <w:rFonts w:eastAsia="宋体" w:cs="Arial" w:hint="eastAsia"/>
          <w:bCs/>
          <w:sz w:val="22"/>
          <w:lang w:eastAsia="zh-CN"/>
        </w:rPr>
        <w:t xml:space="preserve"> </w:t>
      </w:r>
      <w:r w:rsidRPr="00663243">
        <w:rPr>
          <w:rFonts w:cs="Arial"/>
          <w:bCs/>
          <w:sz w:val="22"/>
        </w:rPr>
        <w:t>RAN WG1</w:t>
      </w:r>
      <w:r w:rsidRPr="00663243">
        <w:rPr>
          <w:rFonts w:eastAsia="宋体" w:cs="Arial" w:hint="eastAsia"/>
          <w:bCs/>
          <w:sz w:val="22"/>
          <w:lang w:eastAsia="zh-CN"/>
        </w:rPr>
        <w:t>#</w:t>
      </w:r>
      <w:r w:rsidR="003D61F4">
        <w:rPr>
          <w:rFonts w:eastAsia="宋体" w:cs="Arial" w:hint="eastAsia"/>
          <w:bCs/>
          <w:sz w:val="22"/>
          <w:lang w:eastAsia="zh-CN"/>
        </w:rPr>
        <w:t>10</w:t>
      </w:r>
      <w:r w:rsidR="00041EEC">
        <w:rPr>
          <w:rFonts w:eastAsia="宋体" w:cs="Arial"/>
          <w:bCs/>
          <w:sz w:val="22"/>
          <w:lang w:eastAsia="zh-CN"/>
        </w:rPr>
        <w:t>5</w:t>
      </w:r>
      <w:r w:rsidR="00B136A4">
        <w:rPr>
          <w:rFonts w:eastAsia="宋体" w:cs="Arial"/>
          <w:bCs/>
          <w:sz w:val="22"/>
          <w:lang w:eastAsia="zh-CN"/>
        </w:rPr>
        <w:t>-e</w:t>
      </w:r>
      <w:r w:rsidR="004C3BA1">
        <w:rPr>
          <w:rFonts w:cs="Arial"/>
          <w:bCs/>
          <w:sz w:val="22"/>
        </w:rPr>
        <w:tab/>
      </w:r>
      <w:r w:rsidR="004C3BA1">
        <w:rPr>
          <w:rFonts w:cs="Arial"/>
          <w:bCs/>
          <w:sz w:val="22"/>
        </w:rPr>
        <w:tab/>
      </w:r>
      <w:r w:rsidR="00041EEC" w:rsidRPr="00041EEC">
        <w:rPr>
          <w:rFonts w:eastAsiaTheme="minorEastAsia" w:cs="Arial"/>
          <w:bCs/>
          <w:sz w:val="22"/>
          <w:lang w:eastAsia="zh-CN"/>
        </w:rPr>
        <w:t>R1-2104353</w:t>
      </w:r>
    </w:p>
    <w:p w14:paraId="02B01013" w14:textId="46691D3C" w:rsidR="0013460A" w:rsidRPr="00005A2F" w:rsidRDefault="00005A2F" w:rsidP="00663243">
      <w:pPr>
        <w:pStyle w:val="a5"/>
        <w:jc w:val="both"/>
        <w:rPr>
          <w:rFonts w:eastAsiaTheme="minorEastAsia" w:cs="Arial"/>
          <w:bCs/>
          <w:sz w:val="22"/>
          <w:lang w:eastAsia="zh-CN"/>
        </w:rPr>
      </w:pPr>
      <w:r>
        <w:rPr>
          <w:rFonts w:eastAsiaTheme="minorEastAsia" w:cs="Arial" w:hint="eastAsia"/>
          <w:bCs/>
          <w:sz w:val="22"/>
          <w:lang w:eastAsia="zh-CN"/>
        </w:rPr>
        <w:t>e-Meeting</w:t>
      </w:r>
      <w:r w:rsidR="00915466" w:rsidRPr="00E53518">
        <w:rPr>
          <w:rFonts w:cs="Arial"/>
          <w:bCs/>
          <w:sz w:val="22"/>
        </w:rPr>
        <w:t xml:space="preserve">, </w:t>
      </w:r>
      <w:r w:rsidR="007F1349">
        <w:rPr>
          <w:rFonts w:cs="Arial"/>
          <w:bCs/>
          <w:sz w:val="22"/>
        </w:rPr>
        <w:t>May</w:t>
      </w:r>
      <w:r w:rsidR="007F1349" w:rsidRPr="00471A75">
        <w:rPr>
          <w:rFonts w:cs="Arial"/>
          <w:bCs/>
          <w:sz w:val="22"/>
        </w:rPr>
        <w:t xml:space="preserve"> </w:t>
      </w:r>
      <w:r w:rsidR="00C606CC">
        <w:rPr>
          <w:rFonts w:eastAsiaTheme="minorEastAsia" w:cs="Arial"/>
          <w:bCs/>
          <w:sz w:val="22"/>
          <w:lang w:eastAsia="zh-CN"/>
        </w:rPr>
        <w:t>10</w:t>
      </w:r>
      <w:r w:rsidR="00C606CC" w:rsidRPr="00471A75">
        <w:rPr>
          <w:rFonts w:cs="Arial"/>
          <w:bCs/>
          <w:sz w:val="22"/>
          <w:vertAlign w:val="superscript"/>
        </w:rPr>
        <w:t>th</w:t>
      </w:r>
      <w:r w:rsidR="00C606CC" w:rsidRPr="00471A75">
        <w:rPr>
          <w:rFonts w:cs="Arial"/>
          <w:bCs/>
          <w:sz w:val="22"/>
        </w:rPr>
        <w:t xml:space="preserve"> </w:t>
      </w:r>
      <w:r w:rsidR="002F6EA2" w:rsidRPr="00471A75">
        <w:rPr>
          <w:rFonts w:cs="Arial"/>
          <w:bCs/>
          <w:sz w:val="22"/>
        </w:rPr>
        <w:t xml:space="preserve">– </w:t>
      </w:r>
      <w:r w:rsidR="00C606CC">
        <w:rPr>
          <w:rFonts w:cs="Arial"/>
          <w:bCs/>
          <w:sz w:val="22"/>
        </w:rPr>
        <w:t>27</w:t>
      </w:r>
      <w:r w:rsidR="00C606CC" w:rsidRPr="00471A75">
        <w:rPr>
          <w:rFonts w:eastAsiaTheme="minorEastAsia" w:cs="Arial"/>
          <w:bCs/>
          <w:sz w:val="22"/>
          <w:vertAlign w:val="superscript"/>
          <w:lang w:eastAsia="zh-CN"/>
        </w:rPr>
        <w:t>th</w:t>
      </w:r>
      <w:r w:rsidR="002F6EA2" w:rsidRPr="00471A75">
        <w:rPr>
          <w:rFonts w:eastAsiaTheme="minorEastAsia" w:cs="Arial"/>
          <w:bCs/>
          <w:sz w:val="22"/>
          <w:lang w:eastAsia="zh-CN"/>
        </w:rPr>
        <w:t xml:space="preserve">, </w:t>
      </w:r>
      <w:r w:rsidR="00964E69" w:rsidRPr="00471A75">
        <w:rPr>
          <w:rFonts w:cs="Arial"/>
          <w:bCs/>
          <w:sz w:val="22"/>
        </w:rPr>
        <w:t>20</w:t>
      </w:r>
      <w:r w:rsidR="00964E69" w:rsidRPr="00471A75">
        <w:rPr>
          <w:rFonts w:eastAsiaTheme="minorEastAsia" w:cs="Arial"/>
          <w:bCs/>
          <w:sz w:val="22"/>
          <w:lang w:eastAsia="zh-CN"/>
        </w:rPr>
        <w:t>2</w:t>
      </w:r>
      <w:r w:rsidR="00964E69">
        <w:rPr>
          <w:rFonts w:eastAsiaTheme="minorEastAsia" w:cs="Arial"/>
          <w:bCs/>
          <w:sz w:val="22"/>
          <w:lang w:eastAsia="zh-CN"/>
        </w:rPr>
        <w:t>1</w:t>
      </w:r>
    </w:p>
    <w:p w14:paraId="376562BF" w14:textId="77777777" w:rsidR="00EC289F" w:rsidRPr="00EC289F" w:rsidRDefault="00EC289F" w:rsidP="00EC289F">
      <w:pPr>
        <w:pStyle w:val="a5"/>
        <w:rPr>
          <w:rFonts w:eastAsia="宋体" w:cs="Arial"/>
          <w:bCs/>
          <w:sz w:val="22"/>
          <w:szCs w:val="22"/>
          <w:lang w:eastAsia="zh-CN"/>
        </w:rPr>
      </w:pPr>
    </w:p>
    <w:p w14:paraId="478A1BEB" w14:textId="77777777" w:rsidR="000F57D5" w:rsidRPr="00F04983" w:rsidRDefault="000F57D5" w:rsidP="000F57D5">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642F09">
        <w:rPr>
          <w:rFonts w:eastAsia="宋体" w:hint="eastAsia"/>
          <w:sz w:val="22"/>
          <w:szCs w:val="22"/>
          <w:lang w:eastAsia="zh-CN"/>
        </w:rPr>
        <w:t>v</w:t>
      </w:r>
      <w:r w:rsidR="00156EF4" w:rsidRPr="00F04983">
        <w:rPr>
          <w:rFonts w:eastAsia="宋体" w:hint="eastAsia"/>
          <w:sz w:val="22"/>
          <w:szCs w:val="22"/>
          <w:lang w:eastAsia="zh-CN"/>
        </w:rPr>
        <w:t>ivo</w:t>
      </w:r>
    </w:p>
    <w:p w14:paraId="185DF1BF" w14:textId="77777777" w:rsidR="000F57D5" w:rsidRPr="002D7702" w:rsidRDefault="000F57D5" w:rsidP="008D44DF">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DF277F" w:rsidRPr="00DF277F">
        <w:rPr>
          <w:rFonts w:cs="Arial"/>
          <w:sz w:val="22"/>
          <w:szCs w:val="22"/>
        </w:rPr>
        <w:t>HARQ-ACK enh</w:t>
      </w:r>
      <w:r w:rsidR="005D2621" w:rsidRPr="00DF277F">
        <w:rPr>
          <w:rFonts w:cs="Arial"/>
          <w:sz w:val="22"/>
          <w:szCs w:val="22"/>
        </w:rPr>
        <w:t>a</w:t>
      </w:r>
      <w:r w:rsidR="00DF277F" w:rsidRPr="00DF277F">
        <w:rPr>
          <w:rFonts w:cs="Arial"/>
          <w:sz w:val="22"/>
          <w:szCs w:val="22"/>
        </w:rPr>
        <w:t>ncements for Rel-17 URLLC</w:t>
      </w:r>
    </w:p>
    <w:p w14:paraId="670FEB06" w14:textId="77777777" w:rsidR="000F57D5" w:rsidRPr="00F04983" w:rsidRDefault="000F57D5" w:rsidP="000F57D5">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F277F">
        <w:rPr>
          <w:rFonts w:eastAsia="宋体" w:cs="Arial" w:hint="eastAsia"/>
          <w:sz w:val="22"/>
          <w:szCs w:val="22"/>
          <w:lang w:eastAsia="zh-CN"/>
        </w:rPr>
        <w:t>8.3.1.1</w:t>
      </w:r>
    </w:p>
    <w:p w14:paraId="68B83FAF" w14:textId="77777777" w:rsidR="00F04983" w:rsidRPr="00F04983" w:rsidRDefault="000F57D5" w:rsidP="00F04983">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4A1BD1">
        <w:rPr>
          <w:rFonts w:cs="Arial"/>
          <w:sz w:val="22"/>
          <w:szCs w:val="22"/>
        </w:rPr>
        <w:t>Discussion</w:t>
      </w:r>
      <w:r w:rsidR="00F04983" w:rsidRPr="004A1BD1">
        <w:rPr>
          <w:rFonts w:eastAsia="宋体" w:cs="Arial"/>
          <w:sz w:val="22"/>
          <w:szCs w:val="22"/>
          <w:lang w:eastAsia="zh-CN"/>
        </w:rPr>
        <w:t xml:space="preserve"> and Decision</w:t>
      </w:r>
    </w:p>
    <w:p w14:paraId="7F701C19" w14:textId="77777777" w:rsidR="00F04983" w:rsidRDefault="00F04983" w:rsidP="00913B5D">
      <w:pPr>
        <w:pStyle w:val="1"/>
        <w:keepLines/>
        <w:numPr>
          <w:ilvl w:val="0"/>
          <w:numId w:val="5"/>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sidRPr="006C7617">
        <w:rPr>
          <w:rFonts w:hint="eastAsia"/>
          <w:b w:val="0"/>
          <w:bCs w:val="0"/>
          <w:kern w:val="0"/>
          <w:sz w:val="36"/>
          <w:szCs w:val="20"/>
          <w:lang w:val="en-GB" w:eastAsia="en-GB"/>
        </w:rPr>
        <w:t>Introduction</w:t>
      </w:r>
    </w:p>
    <w:p w14:paraId="0AF2F122" w14:textId="6BABA988" w:rsidR="00BC44E8" w:rsidRDefault="00BC44E8" w:rsidP="005D0798">
      <w:pPr>
        <w:spacing w:beforeLines="50" w:before="120" w:afterLines="50" w:after="120"/>
        <w:jc w:val="both"/>
        <w:rPr>
          <w:rFonts w:eastAsia="宋体"/>
          <w:szCs w:val="20"/>
          <w:lang w:eastAsia="zh-CN"/>
        </w:rPr>
      </w:pPr>
      <w:r w:rsidRPr="00347998">
        <w:rPr>
          <w:rFonts w:eastAsia="宋体"/>
          <w:szCs w:val="20"/>
          <w:lang w:eastAsia="zh-CN"/>
        </w:rPr>
        <w:t>In</w:t>
      </w:r>
      <w:r w:rsidRPr="00347998">
        <w:rPr>
          <w:rFonts w:eastAsia="宋体" w:hint="eastAsia"/>
          <w:szCs w:val="20"/>
          <w:lang w:eastAsia="zh-CN"/>
        </w:rPr>
        <w:t xml:space="preserve"> </w:t>
      </w:r>
      <w:r w:rsidRPr="00347998">
        <w:rPr>
          <w:rFonts w:eastAsia="宋体"/>
          <w:szCs w:val="20"/>
          <w:lang w:eastAsia="zh-CN"/>
        </w:rPr>
        <w:t>RAN1#</w:t>
      </w:r>
      <w:r w:rsidR="00225849" w:rsidRPr="00274804">
        <w:rPr>
          <w:rFonts w:eastAsia="宋体"/>
          <w:szCs w:val="20"/>
          <w:lang w:eastAsia="zh-CN"/>
        </w:rPr>
        <w:t>10</w:t>
      </w:r>
      <w:r w:rsidR="000F0D32">
        <w:rPr>
          <w:rFonts w:eastAsia="宋体"/>
          <w:szCs w:val="20"/>
          <w:lang w:eastAsia="zh-CN"/>
        </w:rPr>
        <w:t>4</w:t>
      </w:r>
      <w:r w:rsidR="00732921">
        <w:rPr>
          <w:rFonts w:eastAsia="宋体"/>
          <w:szCs w:val="20"/>
          <w:lang w:eastAsia="zh-CN"/>
        </w:rPr>
        <w:t>b</w:t>
      </w:r>
      <w:r w:rsidR="003D61F4">
        <w:rPr>
          <w:rFonts w:eastAsia="宋体"/>
          <w:szCs w:val="20"/>
          <w:lang w:eastAsia="zh-CN"/>
        </w:rPr>
        <w:t>-e</w:t>
      </w:r>
      <w:r w:rsidR="00225849" w:rsidRPr="00274804">
        <w:rPr>
          <w:rFonts w:eastAsia="宋体" w:hint="eastAsia"/>
          <w:szCs w:val="20"/>
          <w:lang w:eastAsia="zh-CN"/>
        </w:rPr>
        <w:t xml:space="preserve"> </w:t>
      </w:r>
      <w:r w:rsidR="008D1C00">
        <w:rPr>
          <w:rFonts w:eastAsia="宋体"/>
          <w:szCs w:val="20"/>
          <w:lang w:eastAsia="zh-CN"/>
        </w:rPr>
        <w:t>m</w:t>
      </w:r>
      <w:r w:rsidRPr="00274804">
        <w:rPr>
          <w:rFonts w:eastAsia="宋体" w:hint="eastAsia"/>
          <w:szCs w:val="20"/>
          <w:lang w:eastAsia="zh-CN"/>
        </w:rPr>
        <w:t xml:space="preserve">eeting, </w:t>
      </w:r>
      <w:r w:rsidR="00EA7DFF">
        <w:rPr>
          <w:rFonts w:eastAsia="宋体"/>
          <w:szCs w:val="20"/>
          <w:lang w:eastAsia="zh-CN"/>
        </w:rPr>
        <w:t xml:space="preserve">some </w:t>
      </w:r>
      <w:r w:rsidRPr="00274804">
        <w:rPr>
          <w:rFonts w:eastAsia="宋体" w:hint="eastAsia"/>
          <w:szCs w:val="20"/>
          <w:lang w:eastAsia="zh-CN"/>
        </w:rPr>
        <w:t>ag</w:t>
      </w:r>
      <w:r w:rsidRPr="0004519B">
        <w:rPr>
          <w:rFonts w:eastAsia="宋体" w:hint="eastAsia"/>
          <w:szCs w:val="20"/>
          <w:lang w:eastAsia="zh-CN"/>
        </w:rPr>
        <w:t xml:space="preserve">reements </w:t>
      </w:r>
      <w:r w:rsidR="00EA7DFF">
        <w:rPr>
          <w:rFonts w:eastAsia="宋体"/>
          <w:szCs w:val="20"/>
          <w:lang w:eastAsia="zh-CN"/>
        </w:rPr>
        <w:t>for SPS HARQ-ACK deferral and sub-slot based Type</w:t>
      </w:r>
      <w:r w:rsidR="007458C4">
        <w:rPr>
          <w:rFonts w:eastAsia="宋体"/>
          <w:szCs w:val="20"/>
          <w:lang w:eastAsia="zh-CN"/>
        </w:rPr>
        <w:t>-</w:t>
      </w:r>
      <w:r w:rsidR="00EA7DFF">
        <w:rPr>
          <w:rFonts w:eastAsia="宋体"/>
          <w:szCs w:val="20"/>
          <w:lang w:eastAsia="zh-CN"/>
        </w:rPr>
        <w:t xml:space="preserve">1 codebook </w:t>
      </w:r>
      <w:r w:rsidRPr="0004519B">
        <w:rPr>
          <w:rFonts w:eastAsia="宋体" w:hint="eastAsia"/>
          <w:szCs w:val="20"/>
          <w:lang w:eastAsia="zh-CN"/>
        </w:rPr>
        <w:t>have been achieved</w:t>
      </w:r>
      <w:r w:rsidR="00EA7DFF">
        <w:rPr>
          <w:rFonts w:eastAsia="宋体"/>
          <w:szCs w:val="20"/>
          <w:lang w:eastAsia="zh-CN"/>
        </w:rPr>
        <w:t xml:space="preserve">. However, </w:t>
      </w:r>
      <w:r w:rsidR="002D6F34">
        <w:rPr>
          <w:rFonts w:eastAsia="宋体"/>
          <w:szCs w:val="20"/>
          <w:lang w:eastAsia="zh-CN"/>
        </w:rPr>
        <w:t xml:space="preserve">less </w:t>
      </w:r>
      <w:r w:rsidR="00EA7DFF">
        <w:rPr>
          <w:rFonts w:eastAsia="宋体"/>
          <w:szCs w:val="20"/>
          <w:lang w:eastAsia="zh-CN"/>
        </w:rPr>
        <w:t xml:space="preserve">progress has been made for </w:t>
      </w:r>
      <w:r w:rsidR="00EA7DFF">
        <w:rPr>
          <w:kern w:val="2"/>
          <w:szCs w:val="20"/>
          <w:lang w:eastAsia="zh-CN"/>
        </w:rPr>
        <w:t>r</w:t>
      </w:r>
      <w:r w:rsidR="00EA7DFF" w:rsidRPr="00D215FC">
        <w:rPr>
          <w:kern w:val="2"/>
          <w:szCs w:val="20"/>
          <w:lang w:eastAsia="zh-CN"/>
        </w:rPr>
        <w:t>etransmission of cancelled HARQ-ACK</w:t>
      </w:r>
      <w:r w:rsidR="002D6F34">
        <w:rPr>
          <w:kern w:val="2"/>
          <w:szCs w:val="20"/>
          <w:lang w:eastAsia="zh-CN"/>
        </w:rPr>
        <w:t xml:space="preserve"> and</w:t>
      </w:r>
      <w:r w:rsidR="00EA7DFF">
        <w:rPr>
          <w:kern w:val="2"/>
          <w:szCs w:val="20"/>
          <w:lang w:eastAsia="zh-CN"/>
        </w:rPr>
        <w:t xml:space="preserve"> PUCCH carrier switching for HARQ-ACK</w:t>
      </w:r>
      <w:r w:rsidR="00EA7DFF">
        <w:rPr>
          <w:rFonts w:eastAsia="宋体"/>
          <w:szCs w:val="20"/>
          <w:lang w:eastAsia="zh-CN"/>
        </w:rPr>
        <w:t xml:space="preserve"> </w:t>
      </w:r>
      <w:r w:rsidRPr="001B1248">
        <w:rPr>
          <w:rFonts w:cs="Arial"/>
          <w:szCs w:val="20"/>
        </w:rPr>
        <w:t>for Rel-17 URLLC</w:t>
      </w:r>
      <w:r w:rsidRPr="00274804">
        <w:rPr>
          <w:rFonts w:eastAsia="宋体" w:hint="eastAsia"/>
          <w:szCs w:val="20"/>
          <w:lang w:eastAsia="zh-CN"/>
        </w:rPr>
        <w:t>.</w:t>
      </w:r>
    </w:p>
    <w:p w14:paraId="2215067E" w14:textId="20231D51" w:rsidR="00FD5131" w:rsidRPr="00003226" w:rsidRDefault="002A5F8D">
      <w:pPr>
        <w:overflowPunct w:val="0"/>
        <w:autoSpaceDE w:val="0"/>
        <w:autoSpaceDN w:val="0"/>
        <w:spacing w:after="180"/>
        <w:jc w:val="both"/>
        <w:rPr>
          <w:rFonts w:eastAsiaTheme="minorEastAsia"/>
          <w:kern w:val="2"/>
          <w:szCs w:val="20"/>
          <w:lang w:eastAsia="zh-CN"/>
        </w:rPr>
      </w:pPr>
      <w:r>
        <w:rPr>
          <w:kern w:val="2"/>
          <w:lang w:eastAsia="zh-CN"/>
        </w:rPr>
        <w:t>In this contribution</w:t>
      </w:r>
      <w:r w:rsidR="00BC44E8">
        <w:rPr>
          <w:kern w:val="2"/>
          <w:lang w:eastAsia="zh-CN"/>
        </w:rPr>
        <w:t>,</w:t>
      </w:r>
      <w:r>
        <w:rPr>
          <w:kern w:val="2"/>
          <w:lang w:eastAsia="zh-CN"/>
        </w:rPr>
        <w:t xml:space="preserve"> </w:t>
      </w:r>
      <w:r w:rsidRPr="00274804">
        <w:rPr>
          <w:kern w:val="2"/>
          <w:szCs w:val="20"/>
          <w:lang w:eastAsia="zh-CN"/>
        </w:rPr>
        <w:t xml:space="preserve">we </w:t>
      </w:r>
      <w:r w:rsidR="00EC6347" w:rsidRPr="00274804">
        <w:rPr>
          <w:rFonts w:eastAsiaTheme="minorEastAsia" w:hint="eastAsia"/>
          <w:kern w:val="2"/>
          <w:szCs w:val="20"/>
          <w:lang w:eastAsia="zh-CN"/>
        </w:rPr>
        <w:t xml:space="preserve">will </w:t>
      </w:r>
      <w:r w:rsidRPr="00274804">
        <w:rPr>
          <w:kern w:val="2"/>
          <w:szCs w:val="20"/>
          <w:lang w:eastAsia="zh-CN"/>
        </w:rPr>
        <w:t xml:space="preserve">discuss </w:t>
      </w:r>
      <w:r w:rsidR="00347998" w:rsidRPr="0004519B">
        <w:rPr>
          <w:kern w:val="2"/>
          <w:szCs w:val="20"/>
          <w:lang w:eastAsia="zh-CN"/>
        </w:rPr>
        <w:t xml:space="preserve">some </w:t>
      </w:r>
      <w:r w:rsidR="008D1C00">
        <w:rPr>
          <w:kern w:val="2"/>
          <w:szCs w:val="20"/>
          <w:lang w:eastAsia="zh-CN"/>
        </w:rPr>
        <w:t>details</w:t>
      </w:r>
      <w:r w:rsidR="008D1C00" w:rsidRPr="0004519B">
        <w:rPr>
          <w:kern w:val="2"/>
          <w:szCs w:val="20"/>
          <w:lang w:eastAsia="zh-CN"/>
        </w:rPr>
        <w:t xml:space="preserve"> </w:t>
      </w:r>
      <w:r w:rsidR="00347998" w:rsidRPr="0004519B">
        <w:rPr>
          <w:kern w:val="2"/>
          <w:szCs w:val="20"/>
          <w:lang w:eastAsia="zh-CN"/>
        </w:rPr>
        <w:t xml:space="preserve">on </w:t>
      </w:r>
      <w:r w:rsidR="00D215FC">
        <w:rPr>
          <w:kern w:val="2"/>
          <w:szCs w:val="20"/>
          <w:lang w:eastAsia="zh-CN"/>
        </w:rPr>
        <w:t>r</w:t>
      </w:r>
      <w:r w:rsidR="00D215FC" w:rsidRPr="00D215FC">
        <w:rPr>
          <w:kern w:val="2"/>
          <w:szCs w:val="20"/>
          <w:lang w:eastAsia="zh-CN"/>
        </w:rPr>
        <w:t>etransmission of cancelled HARQ-ACK</w:t>
      </w:r>
      <w:r w:rsidR="00D215FC">
        <w:rPr>
          <w:kern w:val="2"/>
          <w:szCs w:val="20"/>
          <w:lang w:eastAsia="zh-CN"/>
        </w:rPr>
        <w:t>, as well as PUCCH carrier switching</w:t>
      </w:r>
      <w:r w:rsidR="00735B0B">
        <w:rPr>
          <w:kern w:val="2"/>
          <w:szCs w:val="20"/>
          <w:lang w:eastAsia="zh-CN"/>
        </w:rPr>
        <w:t xml:space="preserve"> for HARQ-ACK</w:t>
      </w:r>
      <w:r w:rsidR="00D215FC">
        <w:rPr>
          <w:kern w:val="2"/>
          <w:szCs w:val="20"/>
          <w:lang w:eastAsia="zh-CN"/>
        </w:rPr>
        <w:t>, according to the agenda for RAN1#105-e meeting</w:t>
      </w:r>
      <w:r w:rsidR="00347998" w:rsidRPr="00274804">
        <w:rPr>
          <w:rFonts w:eastAsia="宋体" w:hint="eastAsia"/>
          <w:szCs w:val="20"/>
          <w:lang w:eastAsia="zh-CN"/>
        </w:rPr>
        <w:t>.</w:t>
      </w:r>
    </w:p>
    <w:p w14:paraId="1BA6C234" w14:textId="77777777" w:rsidR="00822021" w:rsidRDefault="00AC7E48" w:rsidP="0082202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lang w:val="fr-FR"/>
        </w:rPr>
      </w:pPr>
      <w:r w:rsidRPr="00AC7E48">
        <w:t>Discussion</w:t>
      </w:r>
    </w:p>
    <w:p w14:paraId="4B87BE0E" w14:textId="77777777" w:rsidR="00190532" w:rsidRPr="00190532" w:rsidRDefault="00190532" w:rsidP="00190532">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190532">
        <w:rPr>
          <w:rFonts w:ascii="Arial" w:eastAsia="宋体" w:hAnsi="Arial"/>
          <w:b/>
          <w:szCs w:val="20"/>
          <w:lang w:val="en-GB" w:eastAsia="zh-CN"/>
        </w:rPr>
        <w:t>Retransmission of cancel</w:t>
      </w:r>
      <w:r w:rsidRPr="00190532">
        <w:rPr>
          <w:rFonts w:ascii="Arial" w:eastAsia="宋体" w:hAnsi="Arial" w:hint="eastAsia"/>
          <w:b/>
          <w:szCs w:val="20"/>
          <w:lang w:val="en-GB" w:eastAsia="zh-CN"/>
        </w:rPr>
        <w:t>l</w:t>
      </w:r>
      <w:r w:rsidRPr="00190532">
        <w:rPr>
          <w:rFonts w:ascii="Arial" w:eastAsia="宋体" w:hAnsi="Arial"/>
          <w:b/>
          <w:szCs w:val="20"/>
          <w:lang w:val="en-GB" w:eastAsia="zh-CN"/>
        </w:rPr>
        <w:t>ed HARQ</w:t>
      </w:r>
      <w:r w:rsidR="006B24C5">
        <w:rPr>
          <w:rFonts w:ascii="Arial" w:eastAsia="宋体" w:hAnsi="Arial" w:hint="eastAsia"/>
          <w:b/>
          <w:szCs w:val="20"/>
          <w:lang w:val="en-GB" w:eastAsia="zh-CN"/>
        </w:rPr>
        <w:t>-ACK</w:t>
      </w:r>
    </w:p>
    <w:p w14:paraId="3192F8C7" w14:textId="5C356DBC" w:rsidR="00AD3744" w:rsidRDefault="009B5441" w:rsidP="005D0798">
      <w:pPr>
        <w:spacing w:beforeLines="50" w:before="120" w:afterLines="50" w:after="120"/>
        <w:jc w:val="both"/>
        <w:rPr>
          <w:rFonts w:eastAsia="宋体"/>
          <w:lang w:eastAsia="zh-CN"/>
        </w:rPr>
      </w:pPr>
      <w:r>
        <w:rPr>
          <w:rFonts w:eastAsia="宋体" w:hint="eastAsia"/>
          <w:lang w:eastAsia="zh-CN"/>
        </w:rPr>
        <w:t xml:space="preserve">With respect to retransmission of cancelled HARQ-ACK, </w:t>
      </w:r>
      <w:r>
        <w:rPr>
          <w:rFonts w:eastAsiaTheme="minorEastAsia"/>
          <w:lang w:val="en-GB" w:eastAsia="zh-CN"/>
        </w:rPr>
        <w:t>during</w:t>
      </w:r>
      <w:r>
        <w:rPr>
          <w:rFonts w:eastAsiaTheme="minorEastAsia" w:hint="eastAsia"/>
          <w:lang w:val="en-GB" w:eastAsia="zh-CN"/>
        </w:rPr>
        <w:t xml:space="preserve"> </w:t>
      </w:r>
      <w:r w:rsidRPr="00284EF8">
        <w:rPr>
          <w:rFonts w:eastAsia="宋体"/>
          <w:lang w:eastAsia="zh-CN"/>
        </w:rPr>
        <w:t>RAN1#</w:t>
      </w:r>
      <w:r w:rsidR="00003226" w:rsidRPr="00284EF8">
        <w:rPr>
          <w:rFonts w:eastAsia="宋体"/>
          <w:lang w:eastAsia="zh-CN"/>
        </w:rPr>
        <w:t>10</w:t>
      </w:r>
      <w:r w:rsidR="00003226">
        <w:rPr>
          <w:rFonts w:eastAsia="宋体"/>
          <w:lang w:eastAsia="zh-CN"/>
        </w:rPr>
        <w:t>3</w:t>
      </w:r>
      <w:r w:rsidR="00A0136A">
        <w:rPr>
          <w:rFonts w:eastAsia="宋体"/>
          <w:lang w:eastAsia="zh-CN"/>
        </w:rPr>
        <w:t>-e</w:t>
      </w:r>
      <w:r w:rsidR="00003226">
        <w:rPr>
          <w:rFonts w:eastAsia="宋体" w:hint="eastAsia"/>
          <w:lang w:eastAsia="zh-CN"/>
        </w:rPr>
        <w:t xml:space="preserve"> </w:t>
      </w:r>
      <w:r w:rsidR="008F7A7F">
        <w:rPr>
          <w:rFonts w:eastAsia="宋体"/>
          <w:lang w:eastAsia="zh-CN"/>
        </w:rPr>
        <w:t>m</w:t>
      </w:r>
      <w:r>
        <w:rPr>
          <w:rFonts w:eastAsia="宋体" w:hint="eastAsia"/>
          <w:lang w:eastAsia="zh-CN"/>
        </w:rPr>
        <w:t xml:space="preserve">eeting </w:t>
      </w:r>
      <w:r w:rsidR="00003226">
        <w:rPr>
          <w:rFonts w:eastAsia="宋体"/>
          <w:lang w:eastAsia="zh-CN"/>
        </w:rPr>
        <w:t xml:space="preserve">potential methods were discussed but </w:t>
      </w:r>
      <w:r>
        <w:rPr>
          <w:rFonts w:eastAsia="宋体" w:hint="eastAsia"/>
          <w:lang w:eastAsia="zh-CN"/>
        </w:rPr>
        <w:t xml:space="preserve">there was no </w:t>
      </w:r>
      <w:r w:rsidR="00D34A76">
        <w:rPr>
          <w:rFonts w:eastAsia="宋体"/>
          <w:lang w:eastAsia="zh-CN"/>
        </w:rPr>
        <w:t>decision on whether/how to support it</w:t>
      </w:r>
      <w:r>
        <w:rPr>
          <w:rFonts w:eastAsia="宋体" w:hint="eastAsia"/>
          <w:lang w:eastAsia="zh-CN"/>
        </w:rPr>
        <w:t>.</w:t>
      </w:r>
    </w:p>
    <w:p w14:paraId="6E5EAE07" w14:textId="789766F3" w:rsidR="00AD3744" w:rsidRDefault="009B5441" w:rsidP="005D0798">
      <w:pPr>
        <w:spacing w:beforeLines="50" w:before="120" w:afterLines="50" w:after="120"/>
        <w:jc w:val="both"/>
        <w:rPr>
          <w:rFonts w:eastAsia="宋体"/>
          <w:lang w:eastAsia="zh-CN"/>
        </w:rPr>
      </w:pPr>
      <w:r>
        <w:rPr>
          <w:rFonts w:eastAsia="宋体" w:hint="eastAsia"/>
          <w:lang w:eastAsia="zh-CN"/>
        </w:rPr>
        <w:t xml:space="preserve">For low priority HARQ-ACK, it may be dropped during </w:t>
      </w:r>
      <w:r w:rsidR="00BA7253">
        <w:rPr>
          <w:rFonts w:eastAsia="宋体" w:hint="eastAsia"/>
          <w:lang w:eastAsia="zh-CN"/>
        </w:rPr>
        <w:t>intra-UE</w:t>
      </w:r>
      <w:r>
        <w:rPr>
          <w:rFonts w:eastAsia="宋体" w:hint="eastAsia"/>
          <w:lang w:eastAsia="zh-CN"/>
        </w:rPr>
        <w:t xml:space="preserve"> prioritization when colliding with high priority HARQ-ACK</w:t>
      </w:r>
      <w:r w:rsidR="00D34A76">
        <w:rPr>
          <w:rFonts w:eastAsia="宋体"/>
          <w:lang w:eastAsia="zh-CN"/>
        </w:rPr>
        <w:t>. For low priority and high priority HARQ-ACK</w:t>
      </w:r>
      <w:r>
        <w:rPr>
          <w:rFonts w:eastAsia="宋体" w:hint="eastAsia"/>
          <w:lang w:eastAsia="zh-CN"/>
        </w:rPr>
        <w:t xml:space="preserve"> </w:t>
      </w:r>
      <w:r w:rsidR="00D34A76">
        <w:rPr>
          <w:rFonts w:eastAsia="宋体"/>
          <w:lang w:eastAsia="zh-CN"/>
        </w:rPr>
        <w:t xml:space="preserve">it may be dropped in </w:t>
      </w:r>
      <w:r>
        <w:rPr>
          <w:rFonts w:eastAsia="宋体" w:hint="eastAsia"/>
          <w:lang w:eastAsia="zh-CN"/>
        </w:rPr>
        <w:t xml:space="preserve">cases such as </w:t>
      </w:r>
      <w:r w:rsidR="0075118D">
        <w:rPr>
          <w:rFonts w:eastAsia="宋体" w:hint="eastAsia"/>
          <w:lang w:eastAsia="zh-CN"/>
        </w:rPr>
        <w:t>inter-UE uplink cancellation</w:t>
      </w:r>
      <w:r w:rsidR="00130CBD">
        <w:rPr>
          <w:rFonts w:eastAsia="宋体"/>
          <w:lang w:eastAsia="zh-CN"/>
        </w:rPr>
        <w:t xml:space="preserve"> </w:t>
      </w:r>
      <w:r w:rsidR="00130CBD">
        <w:rPr>
          <w:rFonts w:eastAsia="宋体" w:hint="eastAsia"/>
          <w:lang w:eastAsia="zh-CN"/>
        </w:rPr>
        <w:t>when</w:t>
      </w:r>
      <w:r w:rsidR="00130CBD">
        <w:rPr>
          <w:rFonts w:eastAsia="宋体"/>
          <w:lang w:eastAsia="zh-CN"/>
        </w:rPr>
        <w:t xml:space="preserve"> the HARQ-ACK is multiplexed in the ‘cancelled’ PUSCH</w:t>
      </w:r>
      <w:r w:rsidR="0075118D">
        <w:rPr>
          <w:rFonts w:eastAsia="宋体" w:hint="eastAsia"/>
          <w:lang w:eastAsia="zh-CN"/>
        </w:rPr>
        <w:t xml:space="preserve"> and SPS HARQ-ACK dropping in TDD system</w:t>
      </w:r>
      <w:r w:rsidR="00003226">
        <w:rPr>
          <w:rFonts w:eastAsia="宋体"/>
          <w:lang w:eastAsia="zh-CN"/>
        </w:rPr>
        <w:t>s</w:t>
      </w:r>
      <w:r w:rsidR="0075118D">
        <w:rPr>
          <w:rFonts w:eastAsia="宋体" w:hint="eastAsia"/>
          <w:lang w:eastAsia="zh-CN"/>
        </w:rPr>
        <w:t xml:space="preserve">. In our opinion, </w:t>
      </w:r>
      <w:r w:rsidR="009E622E">
        <w:rPr>
          <w:rFonts w:eastAsia="宋体" w:hint="eastAsia"/>
          <w:lang w:eastAsia="zh-CN"/>
        </w:rPr>
        <w:t xml:space="preserve">transmission performance </w:t>
      </w:r>
      <w:r w:rsidR="007458C4">
        <w:rPr>
          <w:rFonts w:eastAsia="宋体"/>
          <w:lang w:eastAsia="zh-CN"/>
        </w:rPr>
        <w:t>for</w:t>
      </w:r>
      <w:r w:rsidR="007458C4">
        <w:rPr>
          <w:rFonts w:eastAsia="宋体" w:hint="eastAsia"/>
          <w:lang w:eastAsia="zh-CN"/>
        </w:rPr>
        <w:t xml:space="preserve"> </w:t>
      </w:r>
      <w:r w:rsidR="00D34A76">
        <w:rPr>
          <w:rFonts w:eastAsia="宋体"/>
          <w:lang w:eastAsia="zh-CN"/>
        </w:rPr>
        <w:t xml:space="preserve">both </w:t>
      </w:r>
      <w:r w:rsidR="009E622E">
        <w:rPr>
          <w:rFonts w:eastAsia="宋体" w:hint="eastAsia"/>
          <w:lang w:eastAsia="zh-CN"/>
        </w:rPr>
        <w:t xml:space="preserve">low priority HARQ-ACK </w:t>
      </w:r>
      <w:r w:rsidR="00D34A76">
        <w:rPr>
          <w:rFonts w:eastAsia="宋体"/>
          <w:lang w:eastAsia="zh-CN"/>
        </w:rPr>
        <w:t xml:space="preserve">and high priority HARQ-ACK </w:t>
      </w:r>
      <w:r w:rsidR="009E622E">
        <w:rPr>
          <w:rFonts w:eastAsia="宋体" w:hint="eastAsia"/>
          <w:lang w:eastAsia="zh-CN"/>
        </w:rPr>
        <w:t xml:space="preserve">should be </w:t>
      </w:r>
      <w:r w:rsidR="00003226">
        <w:rPr>
          <w:rFonts w:eastAsia="宋体"/>
          <w:lang w:eastAsia="zh-CN"/>
        </w:rPr>
        <w:t>guaranteed</w:t>
      </w:r>
      <w:r w:rsidR="00003226">
        <w:rPr>
          <w:rFonts w:eastAsia="宋体" w:hint="eastAsia"/>
          <w:lang w:eastAsia="zh-CN"/>
        </w:rPr>
        <w:t xml:space="preserve"> </w:t>
      </w:r>
      <w:r w:rsidR="009E622E">
        <w:rPr>
          <w:rFonts w:eastAsia="宋体" w:hint="eastAsia"/>
          <w:lang w:eastAsia="zh-CN"/>
        </w:rPr>
        <w:t xml:space="preserve">as far as possible. At the same time, same </w:t>
      </w:r>
      <w:r w:rsidR="00003226">
        <w:rPr>
          <w:rFonts w:eastAsia="宋体"/>
          <w:lang w:eastAsia="zh-CN"/>
        </w:rPr>
        <w:t>method</w:t>
      </w:r>
      <w:r w:rsidR="00D34A76">
        <w:rPr>
          <w:rFonts w:eastAsia="宋体"/>
          <w:lang w:eastAsia="zh-CN"/>
        </w:rPr>
        <w:t>(</w:t>
      </w:r>
      <w:r w:rsidR="00003226">
        <w:rPr>
          <w:rFonts w:eastAsia="宋体" w:hint="eastAsia"/>
          <w:lang w:eastAsia="zh-CN"/>
        </w:rPr>
        <w:t>s</w:t>
      </w:r>
      <w:r w:rsidR="00D34A76">
        <w:rPr>
          <w:rFonts w:eastAsia="宋体"/>
          <w:lang w:eastAsia="zh-CN"/>
        </w:rPr>
        <w:t>)</w:t>
      </w:r>
      <w:r w:rsidR="00003226">
        <w:rPr>
          <w:rFonts w:eastAsia="宋体" w:hint="eastAsia"/>
          <w:lang w:eastAsia="zh-CN"/>
        </w:rPr>
        <w:t xml:space="preserve"> </w:t>
      </w:r>
      <w:r w:rsidR="009E622E">
        <w:rPr>
          <w:rFonts w:eastAsia="宋体" w:hint="eastAsia"/>
          <w:lang w:eastAsia="zh-CN"/>
        </w:rPr>
        <w:t xml:space="preserve">can be introduced or enhanced for </w:t>
      </w:r>
      <w:r w:rsidR="00130CBD">
        <w:rPr>
          <w:rFonts w:eastAsia="宋体"/>
          <w:lang w:eastAsia="zh-CN"/>
        </w:rPr>
        <w:t>recovering the dropped</w:t>
      </w:r>
      <w:r w:rsidR="006B54B7">
        <w:rPr>
          <w:rFonts w:eastAsia="宋体"/>
          <w:lang w:eastAsia="zh-CN"/>
        </w:rPr>
        <w:t xml:space="preserve"> or cancelled</w:t>
      </w:r>
      <w:r w:rsidR="00130CBD">
        <w:rPr>
          <w:rFonts w:eastAsia="宋体"/>
          <w:lang w:eastAsia="zh-CN"/>
        </w:rPr>
        <w:t xml:space="preserve"> </w:t>
      </w:r>
      <w:r w:rsidR="009E622E">
        <w:rPr>
          <w:rFonts w:eastAsia="宋体" w:hint="eastAsia"/>
          <w:lang w:eastAsia="zh-CN"/>
        </w:rPr>
        <w:t>low priority and high priority HARQ-ACK, resulting in no or minimum standardization efforts.</w:t>
      </w:r>
    </w:p>
    <w:p w14:paraId="61439FE6" w14:textId="6465C6B5" w:rsidR="00AD3744" w:rsidRDefault="00A92BE2" w:rsidP="005D0798">
      <w:pPr>
        <w:spacing w:beforeLines="100" w:before="240" w:afterLines="100" w:after="240"/>
        <w:jc w:val="both"/>
        <w:rPr>
          <w:rFonts w:eastAsia="宋体"/>
          <w:b/>
          <w:i/>
          <w:lang w:eastAsia="zh-CN"/>
        </w:rPr>
      </w:pPr>
      <w:r w:rsidRPr="00964D48">
        <w:rPr>
          <w:b/>
          <w:i/>
          <w:lang w:eastAsia="zh-CN"/>
        </w:rPr>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sidR="00963E59">
        <w:rPr>
          <w:b/>
          <w:i/>
          <w:noProof/>
          <w:lang w:eastAsia="zh-CN"/>
        </w:rPr>
        <w:t>1</w:t>
      </w:r>
      <w:r w:rsidR="00244305"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hint="eastAsia"/>
          <w:b/>
          <w:i/>
          <w:lang w:eastAsia="zh-CN"/>
        </w:rPr>
        <w:t xml:space="preserve">Unified </w:t>
      </w:r>
      <w:r w:rsidR="00003226">
        <w:rPr>
          <w:rFonts w:eastAsia="宋体"/>
          <w:b/>
          <w:i/>
          <w:lang w:eastAsia="zh-CN"/>
        </w:rPr>
        <w:t>method</w:t>
      </w:r>
      <w:r>
        <w:rPr>
          <w:rFonts w:eastAsia="宋体" w:hint="eastAsia"/>
          <w:b/>
          <w:i/>
          <w:lang w:eastAsia="zh-CN"/>
        </w:rPr>
        <w:t xml:space="preserve">(s) is supported for </w:t>
      </w:r>
      <w:r>
        <w:rPr>
          <w:rFonts w:eastAsia="宋体"/>
          <w:b/>
          <w:i/>
          <w:lang w:eastAsia="zh-CN"/>
        </w:rPr>
        <w:t>retransmission</w:t>
      </w:r>
      <w:r>
        <w:rPr>
          <w:rFonts w:eastAsia="宋体" w:hint="eastAsia"/>
          <w:b/>
          <w:i/>
          <w:lang w:eastAsia="zh-CN"/>
        </w:rPr>
        <w:t xml:space="preserve"> of cancelled HARQ-ACK for low priority and high priority.</w:t>
      </w:r>
    </w:p>
    <w:p w14:paraId="7A5A1451" w14:textId="41204E2C" w:rsidR="00AD3744" w:rsidRDefault="009959A6" w:rsidP="005D0798">
      <w:pPr>
        <w:spacing w:beforeLines="50" w:before="120" w:afterLines="50" w:after="120"/>
        <w:jc w:val="both"/>
        <w:rPr>
          <w:rFonts w:eastAsia="宋体"/>
          <w:lang w:eastAsia="zh-CN"/>
        </w:rPr>
      </w:pPr>
      <w:r>
        <w:rPr>
          <w:rFonts w:eastAsia="宋体" w:hint="eastAsia"/>
          <w:lang w:eastAsia="zh-CN"/>
        </w:rPr>
        <w:t xml:space="preserve">For retransmission of cancelled HARQ-ACK, HARQ-ACK retransmission mechanisms introduced in NR-U Rel-16 can be a starting point, i.e. enhanced </w:t>
      </w:r>
      <w:r w:rsidR="004C7D00">
        <w:rPr>
          <w:rFonts w:eastAsia="宋体"/>
          <w:lang w:eastAsia="zh-CN"/>
        </w:rPr>
        <w:t>Type</w:t>
      </w:r>
      <w:r w:rsidR="00B04F7A">
        <w:rPr>
          <w:rFonts w:eastAsia="宋体"/>
          <w:lang w:eastAsia="zh-CN"/>
        </w:rPr>
        <w:t>-2</w:t>
      </w:r>
      <w:r w:rsidR="00B04F7A">
        <w:rPr>
          <w:rFonts w:eastAsia="宋体" w:hint="eastAsia"/>
          <w:lang w:eastAsia="zh-CN"/>
        </w:rPr>
        <w:t xml:space="preserve"> </w:t>
      </w:r>
      <w:r>
        <w:rPr>
          <w:rFonts w:eastAsia="宋体" w:hint="eastAsia"/>
          <w:lang w:eastAsia="zh-CN"/>
        </w:rPr>
        <w:t xml:space="preserve">codebook and </w:t>
      </w:r>
      <w:r w:rsidR="004C7D00">
        <w:rPr>
          <w:rFonts w:eastAsia="宋体"/>
          <w:lang w:eastAsia="zh-CN"/>
        </w:rPr>
        <w:t>Type</w:t>
      </w:r>
      <w:r w:rsidR="00B04F7A">
        <w:rPr>
          <w:rFonts w:eastAsia="宋体"/>
          <w:lang w:eastAsia="zh-CN"/>
        </w:rPr>
        <w:t>-3</w:t>
      </w:r>
      <w:r>
        <w:rPr>
          <w:rFonts w:eastAsia="宋体" w:hint="eastAsia"/>
          <w:lang w:eastAsia="zh-CN"/>
        </w:rPr>
        <w:t xml:space="preserve"> codebook</w:t>
      </w:r>
      <w:r w:rsidR="00377E9E">
        <w:rPr>
          <w:rFonts w:eastAsia="宋体"/>
          <w:lang w:eastAsia="zh-CN"/>
        </w:rPr>
        <w:t xml:space="preserve">, </w:t>
      </w:r>
      <w:r w:rsidR="00130CBD">
        <w:rPr>
          <w:rFonts w:eastAsia="宋体"/>
          <w:lang w:eastAsia="zh-CN"/>
        </w:rPr>
        <w:t xml:space="preserve">and it was already agreed to </w:t>
      </w:r>
      <w:r w:rsidR="004B169E">
        <w:rPr>
          <w:rFonts w:eastAsia="宋体"/>
          <w:lang w:eastAsia="zh-CN"/>
        </w:rPr>
        <w:t>support them</w:t>
      </w:r>
      <w:r w:rsidR="00003226" w:rsidRPr="00003226">
        <w:rPr>
          <w:rFonts w:eastAsia="宋体"/>
          <w:lang w:eastAsia="zh-CN"/>
        </w:rPr>
        <w:t xml:space="preserve"> also for licensed band operation in Rel-16</w:t>
      </w:r>
      <w:r w:rsidR="00003226">
        <w:rPr>
          <w:rFonts w:eastAsia="宋体"/>
          <w:lang w:eastAsia="zh-CN"/>
        </w:rPr>
        <w:t xml:space="preserve">. From our respective, these mechanisms can deal with retransmission of cancelled HARQ-ACK </w:t>
      </w:r>
      <w:r w:rsidR="00073853">
        <w:rPr>
          <w:rFonts w:eastAsia="宋体"/>
          <w:lang w:eastAsia="zh-CN"/>
        </w:rPr>
        <w:t>to minimize the specification and implementation efforts</w:t>
      </w:r>
      <w:r w:rsidR="00003226">
        <w:rPr>
          <w:rFonts w:eastAsia="宋体"/>
          <w:lang w:eastAsia="zh-CN"/>
        </w:rPr>
        <w:t xml:space="preserve">, </w:t>
      </w:r>
      <w:r w:rsidR="00073853">
        <w:rPr>
          <w:rFonts w:eastAsia="宋体"/>
          <w:lang w:eastAsia="zh-CN"/>
        </w:rPr>
        <w:t xml:space="preserve">hence </w:t>
      </w:r>
      <w:r w:rsidR="00003226">
        <w:rPr>
          <w:rFonts w:eastAsia="宋体"/>
          <w:lang w:eastAsia="zh-CN"/>
        </w:rPr>
        <w:t xml:space="preserve">there is no need to introduce additional ones. </w:t>
      </w:r>
    </w:p>
    <w:p w14:paraId="6CCA587D" w14:textId="1479C3A5" w:rsidR="00003226" w:rsidRPr="001B1248" w:rsidRDefault="00003226" w:rsidP="001B1248">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963E59">
        <w:rPr>
          <w:b/>
          <w:i/>
          <w:noProof/>
          <w:lang w:eastAsia="zh-CN"/>
        </w:rPr>
        <w:t>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7E525C">
        <w:rPr>
          <w:rFonts w:eastAsia="宋体"/>
          <w:b/>
          <w:i/>
          <w:lang w:eastAsia="zh-CN"/>
        </w:rPr>
        <w:t xml:space="preserve">HARQ-ACK retransmission mechanisms introduced in NR-U Rel-16 </w:t>
      </w:r>
      <w:r w:rsidR="00AA527A">
        <w:rPr>
          <w:rFonts w:eastAsia="宋体"/>
          <w:b/>
          <w:i/>
          <w:lang w:eastAsia="zh-CN"/>
        </w:rPr>
        <w:t>should be</w:t>
      </w:r>
      <w:r w:rsidRPr="007E525C">
        <w:rPr>
          <w:rFonts w:eastAsia="宋体"/>
          <w:b/>
          <w:i/>
          <w:lang w:eastAsia="zh-CN"/>
        </w:rPr>
        <w:t xml:space="preserve"> a starting point</w:t>
      </w:r>
      <w:r>
        <w:rPr>
          <w:rFonts w:eastAsia="宋体" w:hint="eastAsia"/>
          <w:b/>
          <w:i/>
          <w:lang w:eastAsia="zh-CN"/>
        </w:rPr>
        <w:t xml:space="preserve">, and </w:t>
      </w:r>
      <w:r>
        <w:rPr>
          <w:rFonts w:eastAsia="宋体"/>
          <w:b/>
          <w:i/>
          <w:lang w:eastAsia="zh-CN"/>
        </w:rPr>
        <w:t>there is no need to introduce additional ones</w:t>
      </w:r>
      <w:r>
        <w:rPr>
          <w:rFonts w:eastAsia="宋体" w:hint="eastAsia"/>
          <w:b/>
          <w:i/>
          <w:lang w:eastAsia="zh-CN"/>
        </w:rPr>
        <w:t>.</w:t>
      </w:r>
    </w:p>
    <w:p w14:paraId="14C4BC85" w14:textId="13061DC7" w:rsidR="004C7D00" w:rsidRDefault="001B10D1" w:rsidP="005D0798">
      <w:pPr>
        <w:spacing w:beforeLines="50" w:before="120" w:afterLines="50" w:after="120"/>
        <w:jc w:val="both"/>
        <w:rPr>
          <w:rFonts w:eastAsia="宋体"/>
          <w:lang w:eastAsia="zh-CN"/>
        </w:rPr>
      </w:pPr>
      <w:r>
        <w:rPr>
          <w:rFonts w:eastAsia="宋体" w:hint="eastAsia"/>
          <w:lang w:eastAsia="zh-CN"/>
        </w:rPr>
        <w:t xml:space="preserve">For </w:t>
      </w:r>
      <w:r w:rsidR="004C7D00">
        <w:rPr>
          <w:rFonts w:eastAsia="宋体"/>
          <w:lang w:eastAsia="zh-CN"/>
        </w:rPr>
        <w:t>Type</w:t>
      </w:r>
      <w:r w:rsidR="00B04F7A">
        <w:rPr>
          <w:rFonts w:eastAsia="宋体"/>
          <w:lang w:eastAsia="zh-CN"/>
        </w:rPr>
        <w:t>-3</w:t>
      </w:r>
      <w:r>
        <w:rPr>
          <w:rFonts w:eastAsia="宋体" w:hint="eastAsia"/>
          <w:lang w:eastAsia="zh-CN"/>
        </w:rPr>
        <w:t xml:space="preserve"> codebook, it should be clarified whether HARQ-ACK corresponding to all configured HARQ processes, irrespective of corresponding </w:t>
      </w:r>
      <w:r w:rsidR="00C55BFC">
        <w:rPr>
          <w:rFonts w:eastAsia="宋体" w:hint="eastAsia"/>
          <w:lang w:eastAsia="zh-CN"/>
        </w:rPr>
        <w:t xml:space="preserve">latest scheduled </w:t>
      </w:r>
      <w:r>
        <w:rPr>
          <w:rFonts w:eastAsia="宋体" w:hint="eastAsia"/>
          <w:lang w:eastAsia="zh-CN"/>
        </w:rPr>
        <w:t xml:space="preserve">priorities, can be multiplexed in a same </w:t>
      </w:r>
      <w:r w:rsidR="004C7D00">
        <w:rPr>
          <w:rFonts w:eastAsia="宋体"/>
          <w:lang w:eastAsia="zh-CN"/>
        </w:rPr>
        <w:t>Type</w:t>
      </w:r>
      <w:r w:rsidR="00B04F7A">
        <w:rPr>
          <w:rFonts w:eastAsia="宋体"/>
          <w:lang w:eastAsia="zh-CN"/>
        </w:rPr>
        <w:t>-3</w:t>
      </w:r>
      <w:r>
        <w:rPr>
          <w:rFonts w:eastAsia="宋体" w:hint="eastAsia"/>
          <w:lang w:eastAsia="zh-CN"/>
        </w:rPr>
        <w:t xml:space="preserve"> codebook. One drawback</w:t>
      </w:r>
      <w:r w:rsidR="00C55BFC">
        <w:rPr>
          <w:rFonts w:eastAsia="宋体" w:hint="eastAsia"/>
          <w:lang w:eastAsia="zh-CN"/>
        </w:rPr>
        <w:t xml:space="preserve"> of </w:t>
      </w:r>
      <w:r w:rsidR="004C7D00">
        <w:rPr>
          <w:rFonts w:eastAsia="宋体"/>
          <w:lang w:eastAsia="zh-CN"/>
        </w:rPr>
        <w:t>Type</w:t>
      </w:r>
      <w:r w:rsidR="00B04F7A">
        <w:rPr>
          <w:rFonts w:eastAsia="宋体"/>
          <w:lang w:eastAsia="zh-CN"/>
        </w:rPr>
        <w:t>-3</w:t>
      </w:r>
      <w:r w:rsidR="00C55BFC">
        <w:rPr>
          <w:rFonts w:eastAsia="宋体" w:hint="eastAsia"/>
          <w:lang w:eastAsia="zh-CN"/>
        </w:rPr>
        <w:t xml:space="preserve"> codebook</w:t>
      </w:r>
      <w:r>
        <w:rPr>
          <w:rFonts w:eastAsia="宋体" w:hint="eastAsia"/>
          <w:lang w:eastAsia="zh-CN"/>
        </w:rPr>
        <w:t xml:space="preserve"> is the huge overhead, especially when a UE is configured with multiple serving cells and each with a number of HARQ processes</w:t>
      </w:r>
      <w:r w:rsidR="00073853">
        <w:rPr>
          <w:rFonts w:eastAsia="宋体"/>
          <w:lang w:eastAsia="zh-CN"/>
        </w:rPr>
        <w:t>.</w:t>
      </w:r>
      <w:r w:rsidR="00675EFD">
        <w:rPr>
          <w:rFonts w:eastAsia="宋体" w:hint="eastAsia"/>
          <w:lang w:eastAsia="zh-CN"/>
        </w:rPr>
        <w:t xml:space="preserve"> </w:t>
      </w:r>
      <w:r w:rsidR="00073853">
        <w:rPr>
          <w:rFonts w:eastAsia="宋体"/>
          <w:lang w:eastAsia="zh-CN"/>
        </w:rPr>
        <w:t>S</w:t>
      </w:r>
      <w:r w:rsidR="00675EFD">
        <w:rPr>
          <w:rFonts w:eastAsia="宋体" w:hint="eastAsia"/>
          <w:lang w:eastAsia="zh-CN"/>
        </w:rPr>
        <w:t>o</w:t>
      </w:r>
      <w:r w:rsidR="00073853">
        <w:rPr>
          <w:rFonts w:eastAsia="宋体"/>
          <w:lang w:eastAsia="zh-CN"/>
        </w:rPr>
        <w:t>,</w:t>
      </w:r>
      <w:r w:rsidR="00675EFD">
        <w:rPr>
          <w:rFonts w:eastAsia="宋体" w:hint="eastAsia"/>
          <w:lang w:eastAsia="zh-CN"/>
        </w:rPr>
        <w:t xml:space="preserve"> further enhancements </w:t>
      </w:r>
      <w:r w:rsidR="00073853">
        <w:rPr>
          <w:rFonts w:eastAsia="宋体"/>
          <w:lang w:eastAsia="zh-CN"/>
        </w:rPr>
        <w:t xml:space="preserve">should be considered </w:t>
      </w:r>
      <w:r w:rsidR="00675EFD">
        <w:rPr>
          <w:rFonts w:eastAsia="宋体" w:hint="eastAsia"/>
          <w:lang w:eastAsia="zh-CN"/>
        </w:rPr>
        <w:t xml:space="preserve">to reduce </w:t>
      </w:r>
      <w:r w:rsidR="00C55BFC">
        <w:rPr>
          <w:rFonts w:eastAsia="宋体" w:hint="eastAsia"/>
          <w:lang w:eastAsia="zh-CN"/>
        </w:rPr>
        <w:t xml:space="preserve">or control </w:t>
      </w:r>
      <w:r w:rsidR="00675EFD">
        <w:rPr>
          <w:rFonts w:eastAsia="宋体" w:hint="eastAsia"/>
          <w:lang w:eastAsia="zh-CN"/>
        </w:rPr>
        <w:t>the overhead</w:t>
      </w:r>
      <w:r>
        <w:rPr>
          <w:rFonts w:eastAsia="宋体" w:hint="eastAsia"/>
          <w:lang w:eastAsia="zh-CN"/>
        </w:rPr>
        <w:t>.</w:t>
      </w:r>
      <w:r w:rsidR="00675EFD">
        <w:rPr>
          <w:rFonts w:eastAsia="宋体" w:hint="eastAsia"/>
          <w:lang w:eastAsia="zh-CN"/>
        </w:rPr>
        <w:t xml:space="preserve"> </w:t>
      </w:r>
      <w:r w:rsidR="004C7D00">
        <w:rPr>
          <w:rFonts w:eastAsia="宋体"/>
          <w:lang w:eastAsia="zh-CN"/>
        </w:rPr>
        <w:t>For example,</w:t>
      </w:r>
      <w:r w:rsidR="00D54354">
        <w:rPr>
          <w:rFonts w:eastAsia="宋体" w:hint="eastAsia"/>
          <w:lang w:eastAsia="zh-CN"/>
        </w:rPr>
        <w:t xml:space="preserve"> </w:t>
      </w:r>
      <w:r w:rsidR="00256479">
        <w:rPr>
          <w:rFonts w:eastAsia="宋体" w:hint="eastAsia"/>
          <w:lang w:eastAsia="zh-CN"/>
        </w:rPr>
        <w:t xml:space="preserve">the </w:t>
      </w:r>
      <w:r w:rsidR="004C7D00">
        <w:rPr>
          <w:rFonts w:eastAsia="宋体"/>
          <w:lang w:eastAsia="zh-CN"/>
        </w:rPr>
        <w:t>Type-3 codebook</w:t>
      </w:r>
      <w:r w:rsidR="00256479">
        <w:rPr>
          <w:rFonts w:eastAsia="宋体" w:hint="eastAsia"/>
          <w:lang w:eastAsia="zh-CN"/>
        </w:rPr>
        <w:t xml:space="preserve"> triggering DCI </w:t>
      </w:r>
      <w:r w:rsidR="00073853">
        <w:rPr>
          <w:rFonts w:eastAsia="宋体"/>
          <w:lang w:eastAsia="zh-CN"/>
        </w:rPr>
        <w:t xml:space="preserve">can </w:t>
      </w:r>
      <w:r w:rsidR="00256479">
        <w:rPr>
          <w:rFonts w:eastAsia="宋体" w:hint="eastAsia"/>
          <w:lang w:eastAsia="zh-CN"/>
        </w:rPr>
        <w:t xml:space="preserve">indicate a subset of configured serving cells, and/or a subset of HARQ processes for each concerned serving cell, and UE only includes </w:t>
      </w:r>
      <w:r w:rsidR="00073853">
        <w:rPr>
          <w:rFonts w:eastAsia="宋体"/>
          <w:lang w:eastAsia="zh-CN"/>
        </w:rPr>
        <w:t xml:space="preserve">the </w:t>
      </w:r>
      <w:r w:rsidR="00256479">
        <w:rPr>
          <w:rFonts w:eastAsia="宋体"/>
          <w:lang w:eastAsia="zh-CN"/>
        </w:rPr>
        <w:t>corresponding</w:t>
      </w:r>
      <w:r w:rsidR="00256479">
        <w:rPr>
          <w:rFonts w:eastAsia="宋体" w:hint="eastAsia"/>
          <w:lang w:eastAsia="zh-CN"/>
        </w:rPr>
        <w:t xml:space="preserve"> HARQ-ACK bit(s) when </w:t>
      </w:r>
      <w:r w:rsidR="00256479">
        <w:rPr>
          <w:rFonts w:eastAsia="宋体"/>
          <w:lang w:eastAsia="zh-CN"/>
        </w:rPr>
        <w:t>construct</w:t>
      </w:r>
      <w:r w:rsidR="006A4CD3">
        <w:rPr>
          <w:rFonts w:eastAsia="宋体"/>
          <w:lang w:eastAsia="zh-CN"/>
        </w:rPr>
        <w:t>ing</w:t>
      </w:r>
      <w:r w:rsidR="00256479">
        <w:rPr>
          <w:rFonts w:eastAsia="宋体" w:hint="eastAsia"/>
          <w:lang w:eastAsia="zh-CN"/>
        </w:rPr>
        <w:t xml:space="preserve"> the </w:t>
      </w:r>
      <w:r w:rsidR="004C7D00">
        <w:rPr>
          <w:rFonts w:eastAsia="宋体"/>
          <w:lang w:eastAsia="zh-CN"/>
        </w:rPr>
        <w:t>Type-3</w:t>
      </w:r>
      <w:r w:rsidR="00256479">
        <w:rPr>
          <w:rFonts w:eastAsia="宋体" w:hint="eastAsia"/>
          <w:lang w:eastAsia="zh-CN"/>
        </w:rPr>
        <w:t xml:space="preserve"> codebook, so</w:t>
      </w:r>
      <w:r w:rsidR="00073853">
        <w:rPr>
          <w:rFonts w:eastAsia="宋体"/>
          <w:lang w:eastAsia="zh-CN"/>
        </w:rPr>
        <w:t xml:space="preserve"> that</w:t>
      </w:r>
      <w:r w:rsidR="00256479">
        <w:rPr>
          <w:rFonts w:eastAsia="宋体" w:hint="eastAsia"/>
          <w:lang w:eastAsia="zh-CN"/>
        </w:rPr>
        <w:t xml:space="preserve"> the codebook size can be controlled flexibly as required without any </w:t>
      </w:r>
      <w:r w:rsidR="00C55BFC">
        <w:rPr>
          <w:rFonts w:eastAsia="宋体" w:hint="eastAsia"/>
          <w:lang w:eastAsia="zh-CN"/>
        </w:rPr>
        <w:t xml:space="preserve">unconcerned </w:t>
      </w:r>
      <w:r w:rsidR="00256479">
        <w:rPr>
          <w:rFonts w:eastAsia="宋体" w:hint="eastAsia"/>
          <w:lang w:eastAsia="zh-CN"/>
        </w:rPr>
        <w:t>HARQ-ACK bit(s).</w:t>
      </w:r>
      <w:r w:rsidR="004C7D00">
        <w:rPr>
          <w:rFonts w:eastAsia="宋体"/>
          <w:lang w:eastAsia="zh-CN"/>
        </w:rPr>
        <w:t xml:space="preserve"> </w:t>
      </w:r>
    </w:p>
    <w:p w14:paraId="21D41951" w14:textId="442CBF38" w:rsidR="00AD3744" w:rsidRDefault="004C7D00" w:rsidP="005D0798">
      <w:pPr>
        <w:spacing w:beforeLines="50" w:before="120" w:afterLines="50" w:after="120"/>
        <w:jc w:val="both"/>
        <w:rPr>
          <w:rFonts w:eastAsia="宋体"/>
          <w:lang w:eastAsia="zh-CN"/>
        </w:rPr>
      </w:pPr>
      <w:r>
        <w:rPr>
          <w:rFonts w:eastAsia="宋体"/>
          <w:lang w:eastAsia="zh-CN"/>
        </w:rPr>
        <w:t>When a UE is configured with many serving cells, a list of states can be configured for the UE, and each state corresponds to a specific subset of serving cells. The Type-3 codebook triggering DCI can indicate a subset of serving cells by indicating</w:t>
      </w:r>
      <w:r w:rsidR="00E57A22">
        <w:rPr>
          <w:rFonts w:eastAsia="宋体"/>
          <w:lang w:eastAsia="zh-CN"/>
        </w:rPr>
        <w:t xml:space="preserve"> a</w:t>
      </w:r>
      <w:r w:rsidR="008010A7">
        <w:rPr>
          <w:rFonts w:eastAsia="宋体"/>
          <w:lang w:eastAsia="zh-CN"/>
        </w:rPr>
        <w:t>n</w:t>
      </w:r>
      <w:r w:rsidR="00E57A22">
        <w:rPr>
          <w:rFonts w:eastAsia="宋体"/>
          <w:lang w:eastAsia="zh-CN"/>
        </w:rPr>
        <w:t xml:space="preserve"> index for </w:t>
      </w:r>
      <w:r w:rsidR="008010A7">
        <w:rPr>
          <w:rFonts w:eastAsia="宋体"/>
          <w:lang w:eastAsia="zh-CN"/>
        </w:rPr>
        <w:t>the corresponding</w:t>
      </w:r>
      <w:r w:rsidR="00084AE7">
        <w:rPr>
          <w:rFonts w:eastAsia="宋体"/>
          <w:lang w:eastAsia="zh-CN"/>
        </w:rPr>
        <w:t xml:space="preserve"> state in the list. On the contrary, when a UE is configured with a few serving cells, e.g. only one or two</w:t>
      </w:r>
      <w:r w:rsidR="00073853">
        <w:rPr>
          <w:rFonts w:eastAsia="宋体"/>
          <w:lang w:eastAsia="zh-CN"/>
        </w:rPr>
        <w:t xml:space="preserve"> serving cell</w:t>
      </w:r>
      <w:r w:rsidR="000A5AE3">
        <w:rPr>
          <w:rFonts w:eastAsia="宋体"/>
          <w:lang w:eastAsia="zh-CN"/>
        </w:rPr>
        <w:t>s</w:t>
      </w:r>
      <w:r w:rsidR="00084AE7">
        <w:rPr>
          <w:rFonts w:eastAsia="宋体"/>
          <w:lang w:eastAsia="zh-CN"/>
        </w:rPr>
        <w:t xml:space="preserve">, the </w:t>
      </w:r>
      <w:r w:rsidR="00DE4FDF">
        <w:rPr>
          <w:rFonts w:eastAsia="宋体"/>
          <w:lang w:eastAsia="zh-CN"/>
        </w:rPr>
        <w:t xml:space="preserve">concerned serving cell(s) for Type-3 codebook construction can be indicated directly in the DCI by corresponding bit(s), which will lead to more flexibility. </w:t>
      </w:r>
    </w:p>
    <w:p w14:paraId="067017F3" w14:textId="53B80BA6" w:rsidR="00DE4FDF" w:rsidRDefault="00354587" w:rsidP="005D0798">
      <w:pPr>
        <w:spacing w:beforeLines="50" w:before="120" w:afterLines="50" w:after="120"/>
        <w:jc w:val="both"/>
        <w:rPr>
          <w:rFonts w:eastAsia="宋体"/>
          <w:lang w:eastAsia="zh-CN"/>
        </w:rPr>
      </w:pPr>
      <w:r>
        <w:rPr>
          <w:rFonts w:eastAsia="宋体"/>
          <w:lang w:eastAsia="zh-CN"/>
        </w:rPr>
        <w:t>Similar as the Type-3 codebook construction</w:t>
      </w:r>
      <w:r>
        <w:rPr>
          <w:rFonts w:eastAsia="宋体" w:hint="eastAsia"/>
          <w:lang w:eastAsia="zh-CN"/>
        </w:rPr>
        <w:t xml:space="preserve"> </w:t>
      </w:r>
      <w:r>
        <w:rPr>
          <w:rFonts w:eastAsia="宋体"/>
          <w:lang w:eastAsia="zh-CN"/>
        </w:rPr>
        <w:t>from serving cell perspective, w</w:t>
      </w:r>
      <w:r w:rsidR="00DE4FDF">
        <w:rPr>
          <w:rFonts w:eastAsia="宋体"/>
          <w:lang w:eastAsia="zh-CN"/>
        </w:rPr>
        <w:t xml:space="preserve">hen turning to the concerned HARQ processes, </w:t>
      </w:r>
      <w:r>
        <w:rPr>
          <w:rFonts w:eastAsia="宋体"/>
          <w:lang w:eastAsia="zh-CN"/>
        </w:rPr>
        <w:t xml:space="preserve">a list of states can be configured for the UE, and each state corresponds to a specific subset of </w:t>
      </w:r>
      <w:r w:rsidR="00AA527A">
        <w:rPr>
          <w:rFonts w:eastAsia="宋体"/>
          <w:lang w:eastAsia="zh-CN"/>
        </w:rPr>
        <w:lastRenderedPageBreak/>
        <w:t xml:space="preserve">HARQ process(es) per </w:t>
      </w:r>
      <w:r w:rsidR="00DF7477">
        <w:rPr>
          <w:rFonts w:eastAsia="宋体"/>
          <w:lang w:eastAsia="zh-CN"/>
        </w:rPr>
        <w:t xml:space="preserve">serving </w:t>
      </w:r>
      <w:r w:rsidR="00AA527A">
        <w:rPr>
          <w:rFonts w:eastAsia="宋体"/>
          <w:lang w:eastAsia="zh-CN"/>
        </w:rPr>
        <w:t xml:space="preserve">cell or per multiple </w:t>
      </w:r>
      <w:r w:rsidR="00DF7477">
        <w:rPr>
          <w:rFonts w:eastAsia="宋体"/>
          <w:lang w:eastAsia="zh-CN"/>
        </w:rPr>
        <w:t xml:space="preserve">serving </w:t>
      </w:r>
      <w:r w:rsidR="00AA527A">
        <w:rPr>
          <w:rFonts w:eastAsia="宋体"/>
          <w:lang w:eastAsia="zh-CN"/>
        </w:rPr>
        <w:t>cells. D</w:t>
      </w:r>
      <w:r w:rsidR="00DE4FDF">
        <w:rPr>
          <w:rFonts w:eastAsia="宋体"/>
          <w:lang w:eastAsia="zh-CN"/>
        </w:rPr>
        <w:t>ue to dynamic occupation</w:t>
      </w:r>
      <w:r w:rsidR="00AA527A">
        <w:rPr>
          <w:rFonts w:eastAsia="宋体"/>
          <w:lang w:eastAsia="zh-CN"/>
        </w:rPr>
        <w:t xml:space="preserve"> and sharing</w:t>
      </w:r>
      <w:r w:rsidR="00DE4FDF">
        <w:rPr>
          <w:rFonts w:eastAsia="宋体"/>
          <w:lang w:eastAsia="zh-CN"/>
        </w:rPr>
        <w:t xml:space="preserve"> in the pool of HARQ processes, the scheme based on a list of states may not be very suitable</w:t>
      </w:r>
      <w:r w:rsidR="0072286A">
        <w:rPr>
          <w:rFonts w:eastAsia="宋体"/>
          <w:lang w:eastAsia="zh-CN"/>
        </w:rPr>
        <w:t>, as the semi-static configured states may not match the desired HARQ</w:t>
      </w:r>
      <w:r w:rsidR="0072286A">
        <w:rPr>
          <w:rFonts w:eastAsia="宋体" w:hint="eastAsia"/>
          <w:lang w:eastAsia="zh-CN"/>
        </w:rPr>
        <w:t>-A</w:t>
      </w:r>
      <w:r w:rsidR="0072286A">
        <w:rPr>
          <w:rFonts w:eastAsia="宋体"/>
          <w:lang w:eastAsia="zh-CN"/>
        </w:rPr>
        <w:t>CK information exactly</w:t>
      </w:r>
      <w:r w:rsidR="00DE4FDF">
        <w:rPr>
          <w:rFonts w:eastAsia="宋体"/>
          <w:lang w:eastAsia="zh-CN"/>
        </w:rPr>
        <w:t xml:space="preserve">. So when many serving cells are configured, HARQ-ACK for all configured HARQ process for each serving cell associated to the indicated state may be contained in the Type-3 codebook. </w:t>
      </w:r>
      <w:r w:rsidR="00AA527A">
        <w:rPr>
          <w:rFonts w:eastAsia="宋体"/>
          <w:lang w:eastAsia="zh-CN"/>
        </w:rPr>
        <w:t xml:space="preserve">But </w:t>
      </w:r>
      <w:r w:rsidR="00DE4FDF">
        <w:rPr>
          <w:rFonts w:eastAsia="宋体"/>
          <w:lang w:eastAsia="zh-CN"/>
        </w:rPr>
        <w:t xml:space="preserve">if only a few serving cells are configured, for each concerned serving cell, </w:t>
      </w:r>
      <w:r w:rsidR="0072286A">
        <w:rPr>
          <w:rFonts w:eastAsia="宋体"/>
          <w:lang w:eastAsia="zh-CN"/>
        </w:rPr>
        <w:t>a subset of HARQ processes can be indicated directly in the Type-3 codebook triggering DCI when the indicating bits are enough, resulting in very flexible control of the codebook size.</w:t>
      </w:r>
    </w:p>
    <w:p w14:paraId="7F061351" w14:textId="2F58B871" w:rsidR="0072286A" w:rsidRDefault="0072286A" w:rsidP="005D0798">
      <w:pPr>
        <w:spacing w:beforeLines="50" w:before="120" w:afterLines="50" w:after="120"/>
        <w:jc w:val="both"/>
        <w:rPr>
          <w:rFonts w:eastAsia="宋体"/>
          <w:lang w:eastAsia="zh-CN"/>
        </w:rPr>
      </w:pPr>
      <w:r>
        <w:rPr>
          <w:rFonts w:eastAsia="宋体" w:hint="eastAsia"/>
          <w:lang w:eastAsia="zh-CN"/>
        </w:rPr>
        <w:t>I</w:t>
      </w:r>
      <w:r>
        <w:rPr>
          <w:rFonts w:eastAsia="宋体"/>
          <w:lang w:eastAsia="zh-CN"/>
        </w:rPr>
        <w:t xml:space="preserve">n addition, Type-3 codebook can also be used to retrieve the dropped SPS HARQ-ACK due to collisions in TDD systems, where </w:t>
      </w:r>
      <w:r>
        <w:rPr>
          <w:rFonts w:eastAsiaTheme="minorEastAsia"/>
          <w:lang w:eastAsia="zh-CN"/>
        </w:rPr>
        <w:t xml:space="preserve">the load balance and/or latency are under </w:t>
      </w:r>
      <w:proofErr w:type="spellStart"/>
      <w:r>
        <w:rPr>
          <w:rFonts w:eastAsiaTheme="minorEastAsia"/>
          <w:lang w:eastAsia="zh-CN"/>
        </w:rPr>
        <w:t>gNB’s</w:t>
      </w:r>
      <w:proofErr w:type="spellEnd"/>
      <w:r>
        <w:rPr>
          <w:rFonts w:eastAsiaTheme="minorEastAsia"/>
          <w:lang w:eastAsia="zh-CN"/>
        </w:rPr>
        <w:t xml:space="preserve"> control. To reduce the codebook size, </w:t>
      </w:r>
      <w:r>
        <w:rPr>
          <w:szCs w:val="20"/>
          <w:lang w:eastAsia="zh-CN"/>
        </w:rPr>
        <w:t>a</w:t>
      </w:r>
      <w:r>
        <w:rPr>
          <w:rFonts w:eastAsia="宋体" w:hint="eastAsia"/>
          <w:lang w:eastAsia="zh-CN"/>
        </w:rPr>
        <w:t xml:space="preserve"> feasible way is that </w:t>
      </w:r>
      <w:proofErr w:type="spellStart"/>
      <w:r>
        <w:rPr>
          <w:rFonts w:eastAsia="宋体" w:hint="eastAsia"/>
          <w:lang w:eastAsia="zh-CN"/>
        </w:rPr>
        <w:t>gNB</w:t>
      </w:r>
      <w:proofErr w:type="spellEnd"/>
      <w:r>
        <w:rPr>
          <w:rFonts w:eastAsia="宋体" w:hint="eastAsia"/>
          <w:lang w:eastAsia="zh-CN"/>
        </w:rPr>
        <w:t xml:space="preserve"> indicates</w:t>
      </w:r>
      <w:r>
        <w:rPr>
          <w:rFonts w:eastAsia="宋体"/>
          <w:lang w:eastAsia="zh-CN"/>
        </w:rPr>
        <w:t xml:space="preserve"> the</w:t>
      </w:r>
      <w:r>
        <w:rPr>
          <w:rFonts w:eastAsia="宋体" w:hint="eastAsia"/>
          <w:lang w:eastAsia="zh-CN"/>
        </w:rPr>
        <w:t xml:space="preserve"> concerned SPS configuration(s),</w:t>
      </w:r>
      <w:r>
        <w:rPr>
          <w:rFonts w:eastAsia="宋体"/>
          <w:lang w:eastAsia="zh-CN"/>
        </w:rPr>
        <w:t xml:space="preserve"> serving cells</w:t>
      </w:r>
      <w:r>
        <w:rPr>
          <w:rFonts w:eastAsia="宋体" w:hint="eastAsia"/>
          <w:lang w:eastAsia="zh-CN"/>
        </w:rPr>
        <w:t xml:space="preserve"> or even concerned occasion(s) or HARQ process(es) for one or multiple SPS configurations in a DCI format triggering </w:t>
      </w:r>
      <w:r>
        <w:rPr>
          <w:rFonts w:eastAsia="宋体"/>
          <w:lang w:eastAsia="zh-CN"/>
        </w:rPr>
        <w:t>a Type-3</w:t>
      </w:r>
      <w:r>
        <w:rPr>
          <w:rFonts w:eastAsia="宋体" w:hint="eastAsia"/>
          <w:lang w:eastAsia="zh-CN"/>
        </w:rPr>
        <w:t xml:space="preserve"> codebook, where the indication </w:t>
      </w:r>
      <w:r>
        <w:rPr>
          <w:rFonts w:eastAsia="宋体"/>
          <w:lang w:eastAsia="zh-CN"/>
        </w:rPr>
        <w:t>can</w:t>
      </w:r>
      <w:r>
        <w:rPr>
          <w:rFonts w:eastAsia="宋体" w:hint="eastAsia"/>
          <w:lang w:eastAsia="zh-CN"/>
        </w:rPr>
        <w:t xml:space="preserve"> reuse or reinterpret unused field(s) or bit(s)</w:t>
      </w:r>
      <w:r w:rsidR="00AA527A">
        <w:rPr>
          <w:rFonts w:eastAsia="宋体"/>
          <w:lang w:eastAsia="zh-CN"/>
        </w:rPr>
        <w:t>in</w:t>
      </w:r>
      <w:r>
        <w:rPr>
          <w:rFonts w:eastAsia="宋体"/>
          <w:lang w:eastAsia="zh-CN"/>
        </w:rPr>
        <w:t xml:space="preserve"> </w:t>
      </w:r>
      <w:r>
        <w:rPr>
          <w:rFonts w:eastAsia="宋体" w:hint="eastAsia"/>
          <w:lang w:eastAsia="zh-CN"/>
        </w:rPr>
        <w:t xml:space="preserve">the DCI format </w:t>
      </w:r>
      <w:r w:rsidR="00AA527A">
        <w:rPr>
          <w:rFonts w:eastAsia="宋体"/>
          <w:lang w:eastAsia="zh-CN"/>
        </w:rPr>
        <w:t xml:space="preserve">that </w:t>
      </w:r>
      <w:r>
        <w:rPr>
          <w:rFonts w:eastAsia="宋体" w:hint="eastAsia"/>
          <w:lang w:eastAsia="zh-CN"/>
        </w:rPr>
        <w:t>does not schedule any PDSCH reception. Then</w:t>
      </w:r>
      <w:r w:rsidR="00AA527A">
        <w:rPr>
          <w:rFonts w:eastAsia="宋体"/>
          <w:lang w:eastAsia="zh-CN"/>
        </w:rPr>
        <w:t>,</w:t>
      </w:r>
      <w:r>
        <w:rPr>
          <w:rFonts w:eastAsia="宋体" w:hint="eastAsia"/>
          <w:lang w:eastAsia="zh-CN"/>
        </w:rPr>
        <w:t xml:space="preserve"> UE </w:t>
      </w:r>
      <w:r w:rsidR="00AA527A">
        <w:rPr>
          <w:rFonts w:eastAsia="宋体"/>
          <w:lang w:eastAsia="zh-CN"/>
        </w:rPr>
        <w:t>can</w:t>
      </w:r>
      <w:r>
        <w:rPr>
          <w:rFonts w:eastAsia="宋体" w:hint="eastAsia"/>
          <w:lang w:eastAsia="zh-CN"/>
        </w:rPr>
        <w:t xml:space="preserve"> report corresponding SPS HARQ-ACK bit(s) accordingly. </w:t>
      </w:r>
    </w:p>
    <w:p w14:paraId="4FCF4654" w14:textId="27BD8C32" w:rsidR="00765144" w:rsidRDefault="007E525C" w:rsidP="005D0798">
      <w:pPr>
        <w:spacing w:beforeLines="100" w:before="240" w:afterLines="100" w:after="240"/>
        <w:jc w:val="both"/>
        <w:rPr>
          <w:rFonts w:eastAsia="宋体"/>
          <w:b/>
          <w:i/>
          <w:lang w:eastAsia="zh-CN"/>
        </w:rPr>
      </w:pPr>
      <w:r w:rsidRPr="00964D48">
        <w:rPr>
          <w:b/>
          <w:i/>
          <w:lang w:eastAsia="zh-CN"/>
        </w:rPr>
        <w:t xml:space="preserve">Proposal </w:t>
      </w:r>
      <w:r w:rsidR="00244305" w:rsidRPr="00964D48">
        <w:rPr>
          <w:b/>
          <w:i/>
          <w:lang w:eastAsia="zh-CN"/>
        </w:rPr>
        <w:fldChar w:fldCharType="begin"/>
      </w:r>
      <w:r w:rsidRPr="00964D48">
        <w:rPr>
          <w:b/>
          <w:i/>
          <w:lang w:eastAsia="zh-CN"/>
        </w:rPr>
        <w:instrText xml:space="preserve"> SEQ Proposal \* ARABIC </w:instrText>
      </w:r>
      <w:r w:rsidR="00244305" w:rsidRPr="00964D48">
        <w:rPr>
          <w:b/>
          <w:i/>
          <w:lang w:eastAsia="zh-CN"/>
        </w:rPr>
        <w:fldChar w:fldCharType="separate"/>
      </w:r>
      <w:r w:rsidR="00963E59">
        <w:rPr>
          <w:b/>
          <w:i/>
          <w:noProof/>
          <w:lang w:eastAsia="zh-CN"/>
        </w:rPr>
        <w:t>3</w:t>
      </w:r>
      <w:r w:rsidR="00244305"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AA527A" w:rsidRPr="00583A8D">
        <w:rPr>
          <w:rFonts w:eastAsia="宋体"/>
          <w:b/>
          <w:i/>
          <w:lang w:eastAsia="zh-CN"/>
        </w:rPr>
        <w:t xml:space="preserve">Support the retransmission of cancelled HARQ-ACK by enhancing the </w:t>
      </w:r>
      <w:r w:rsidR="00B04F7A">
        <w:rPr>
          <w:rFonts w:eastAsia="宋体"/>
          <w:b/>
          <w:i/>
          <w:lang w:eastAsia="zh-CN"/>
        </w:rPr>
        <w:t>Type-3 codebook</w:t>
      </w:r>
      <w:r>
        <w:rPr>
          <w:rFonts w:eastAsia="宋体" w:hint="eastAsia"/>
          <w:b/>
          <w:i/>
          <w:lang w:eastAsia="zh-CN"/>
        </w:rPr>
        <w:t>.</w:t>
      </w:r>
    </w:p>
    <w:p w14:paraId="0F811883" w14:textId="5228FF6B" w:rsidR="0072286A" w:rsidRDefault="0072286A" w:rsidP="0072286A">
      <w:pPr>
        <w:spacing w:beforeLines="50" w:before="120" w:afterLines="50" w:after="120"/>
        <w:jc w:val="both"/>
        <w:rPr>
          <w:rFonts w:eastAsia="宋体"/>
          <w:lang w:eastAsia="zh-CN"/>
        </w:rPr>
      </w:pPr>
      <w:r>
        <w:rPr>
          <w:rFonts w:eastAsia="宋体" w:hint="eastAsia"/>
          <w:lang w:eastAsia="zh-CN"/>
        </w:rPr>
        <w:t xml:space="preserve">For </w:t>
      </w:r>
      <w:r>
        <w:rPr>
          <w:rFonts w:eastAsia="宋体"/>
          <w:lang w:eastAsia="zh-CN"/>
        </w:rPr>
        <w:t>enhanced</w:t>
      </w:r>
      <w:r>
        <w:rPr>
          <w:rFonts w:eastAsia="宋体" w:hint="eastAsia"/>
          <w:lang w:eastAsia="zh-CN"/>
        </w:rPr>
        <w:t xml:space="preserve"> </w:t>
      </w:r>
      <w:r>
        <w:rPr>
          <w:rFonts w:eastAsia="宋体"/>
          <w:lang w:eastAsia="zh-CN"/>
        </w:rPr>
        <w:t>Type-2</w:t>
      </w:r>
      <w:r>
        <w:rPr>
          <w:rFonts w:eastAsia="宋体" w:hint="eastAsia"/>
          <w:lang w:eastAsia="zh-CN"/>
        </w:rPr>
        <w:t xml:space="preserve"> codebook, it may be reused directly for dynamically scheduled PDSCH, with the </w:t>
      </w:r>
      <w:r w:rsidR="00AA527A">
        <w:rPr>
          <w:rFonts w:eastAsia="宋体"/>
          <w:lang w:eastAsia="zh-CN"/>
        </w:rPr>
        <w:t xml:space="preserve">clarification </w:t>
      </w:r>
      <w:r>
        <w:rPr>
          <w:rFonts w:eastAsia="宋体" w:hint="eastAsia"/>
          <w:lang w:eastAsia="zh-CN"/>
        </w:rPr>
        <w:t xml:space="preserve">that PDSCH grouping is within each priority with maximum two PDSCH groups per priority. </w:t>
      </w:r>
    </w:p>
    <w:p w14:paraId="7674EEDC" w14:textId="01BA301A" w:rsidR="00AA527A" w:rsidRPr="004E624E" w:rsidRDefault="00DF7477" w:rsidP="0072286A">
      <w:pPr>
        <w:spacing w:beforeLines="50" w:before="120" w:afterLines="50" w:after="120"/>
        <w:jc w:val="both"/>
        <w:rPr>
          <w:rFonts w:eastAsia="宋体"/>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963E59">
        <w:rPr>
          <w:b/>
          <w:i/>
          <w:noProof/>
          <w:lang w:eastAsia="zh-CN"/>
        </w:rPr>
        <w:t>4</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AA527A" w:rsidRPr="00583A8D">
        <w:rPr>
          <w:rFonts w:eastAsia="宋体"/>
          <w:b/>
          <w:i/>
          <w:lang w:eastAsia="zh-CN"/>
        </w:rPr>
        <w:t>Support the retransmission of cancelled HARQ-ACK by Type-2 codeboo</w:t>
      </w:r>
      <w:r w:rsidR="003E7EBE" w:rsidRPr="00583A8D">
        <w:rPr>
          <w:rFonts w:eastAsia="宋体"/>
          <w:b/>
          <w:i/>
          <w:lang w:eastAsia="zh-CN"/>
        </w:rPr>
        <w:t>k</w:t>
      </w:r>
      <w:r w:rsidR="00AA527A" w:rsidRPr="00583A8D">
        <w:rPr>
          <w:rFonts w:eastAsia="宋体"/>
          <w:b/>
          <w:i/>
          <w:lang w:eastAsia="zh-CN"/>
        </w:rPr>
        <w:t xml:space="preserve"> with </w:t>
      </w:r>
      <w:r w:rsidR="003E7EBE" w:rsidRPr="00583A8D">
        <w:rPr>
          <w:rFonts w:eastAsia="宋体"/>
          <w:b/>
          <w:i/>
          <w:lang w:eastAsia="zh-CN"/>
        </w:rPr>
        <w:t xml:space="preserve">clarification that </w:t>
      </w:r>
      <w:r w:rsidR="003E7EBE" w:rsidRPr="00583A8D">
        <w:rPr>
          <w:rFonts w:eastAsia="宋体" w:hint="eastAsia"/>
          <w:b/>
          <w:i/>
          <w:lang w:eastAsia="zh-CN"/>
        </w:rPr>
        <w:t>PDSCH grouping is within each priority with maximum two PDSCH groups per priority</w:t>
      </w:r>
      <w:r w:rsidR="003E7EBE" w:rsidRPr="00583A8D">
        <w:rPr>
          <w:rFonts w:eastAsia="宋体"/>
          <w:b/>
          <w:i/>
          <w:lang w:eastAsia="zh-CN"/>
        </w:rPr>
        <w:t>.</w:t>
      </w:r>
    </w:p>
    <w:p w14:paraId="748D79B1" w14:textId="216095DA" w:rsidR="009F6090" w:rsidRPr="001B1248" w:rsidRDefault="009F6090" w:rsidP="001B1248">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b/>
          <w:szCs w:val="20"/>
          <w:lang w:val="en-GB" w:eastAsia="zh-CN"/>
        </w:rPr>
      </w:pPr>
      <w:r w:rsidRPr="001B1248">
        <w:rPr>
          <w:rFonts w:ascii="Arial" w:eastAsia="宋体" w:hAnsi="Arial"/>
          <w:b/>
          <w:szCs w:val="20"/>
          <w:lang w:val="en-GB" w:eastAsia="zh-CN"/>
        </w:rPr>
        <w:t>PUCCH carrier switching for HARQ-ACK</w:t>
      </w:r>
    </w:p>
    <w:p w14:paraId="72827D86" w14:textId="41ECAE67" w:rsidR="003F419A" w:rsidRPr="003D4CAF" w:rsidRDefault="003F419A" w:rsidP="003F419A">
      <w:pPr>
        <w:pStyle w:val="a0"/>
      </w:pPr>
      <w:r w:rsidRPr="00347998">
        <w:rPr>
          <w:rFonts w:eastAsia="宋体"/>
          <w:szCs w:val="20"/>
          <w:lang w:eastAsia="zh-CN"/>
        </w:rPr>
        <w:t>In</w:t>
      </w:r>
      <w:r w:rsidRPr="00347998">
        <w:rPr>
          <w:rFonts w:eastAsia="宋体" w:hint="eastAsia"/>
          <w:szCs w:val="20"/>
          <w:lang w:eastAsia="zh-CN"/>
        </w:rPr>
        <w:t xml:space="preserve"> </w:t>
      </w:r>
      <w:r w:rsidRPr="00347998">
        <w:rPr>
          <w:rFonts w:eastAsia="宋体"/>
          <w:szCs w:val="20"/>
          <w:lang w:eastAsia="zh-CN"/>
        </w:rPr>
        <w:t>RAN1#</w:t>
      </w:r>
      <w:r w:rsidRPr="003D4CAF">
        <w:rPr>
          <w:rFonts w:eastAsia="宋体"/>
          <w:szCs w:val="20"/>
          <w:lang w:eastAsia="zh-CN"/>
        </w:rPr>
        <w:t>103</w:t>
      </w:r>
      <w:r w:rsidR="00A0136A">
        <w:rPr>
          <w:rFonts w:eastAsia="宋体"/>
          <w:szCs w:val="20"/>
          <w:lang w:eastAsia="zh-CN"/>
        </w:rPr>
        <w:t>-e</w:t>
      </w:r>
      <w:r w:rsidRPr="003D4CAF">
        <w:rPr>
          <w:rFonts w:eastAsia="宋体" w:hint="eastAsia"/>
          <w:szCs w:val="20"/>
          <w:lang w:eastAsia="zh-CN"/>
        </w:rPr>
        <w:t xml:space="preserve"> </w:t>
      </w:r>
      <w:r w:rsidR="001A3A75">
        <w:rPr>
          <w:rFonts w:eastAsia="宋体"/>
          <w:szCs w:val="20"/>
          <w:lang w:eastAsia="zh-CN"/>
        </w:rPr>
        <w:t>m</w:t>
      </w:r>
      <w:r w:rsidRPr="003D4CAF">
        <w:rPr>
          <w:rFonts w:eastAsia="宋体" w:hint="eastAsia"/>
          <w:szCs w:val="20"/>
          <w:lang w:eastAsia="zh-CN"/>
        </w:rPr>
        <w:t>eeting, the following agreement ha</w:t>
      </w:r>
      <w:r>
        <w:rPr>
          <w:rFonts w:eastAsia="宋体"/>
          <w:szCs w:val="20"/>
          <w:lang w:eastAsia="zh-CN"/>
        </w:rPr>
        <w:t>s</w:t>
      </w:r>
      <w:r w:rsidRPr="003D4CAF">
        <w:rPr>
          <w:rFonts w:eastAsia="宋体" w:hint="eastAsia"/>
          <w:szCs w:val="20"/>
          <w:lang w:eastAsia="zh-CN"/>
        </w:rPr>
        <w:t xml:space="preserve"> been achieved</w:t>
      </w:r>
      <w:r>
        <w:rPr>
          <w:rFonts w:eastAsia="宋体"/>
          <w:szCs w:val="20"/>
          <w:lang w:eastAsia="zh-CN"/>
        </w:rPr>
        <w:t xml:space="preserve"> to clarify the set of serving cells considered for PUCCH carrier switching for HARQ-ACK.</w:t>
      </w:r>
    </w:p>
    <w:p w14:paraId="13167232" w14:textId="77777777" w:rsidR="003F419A" w:rsidRPr="003F419A" w:rsidRDefault="00F377EC" w:rsidP="0003308B">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42250345">
          <v:shapetype id="_x0000_t202" coordsize="21600,21600" o:spt="202" path="m,l,21600r21600,l21600,xe">
            <v:stroke joinstyle="miter"/>
            <v:path gradientshapeok="t" o:connecttype="rect"/>
          </v:shapetype>
          <v:shape id="_x0000_s1029" type="#_x0000_t202" style="width:453.15pt;height:47.15pt;visibility:visible;mso-left-percent:-10001;mso-top-percent:-10001;mso-position-horizontal:absolute;mso-position-horizontal-relative:char;mso-position-vertical:absolute;mso-position-vertical-relative:line;mso-left-percent:-10001;mso-top-percent:-10001">
            <v:textbox style="mso-next-textbox:#_x0000_s1029">
              <w:txbxContent>
                <w:p w14:paraId="19D6F9DB" w14:textId="77777777" w:rsidR="00641CA3" w:rsidRDefault="00641CA3" w:rsidP="003F419A">
                  <w:pPr>
                    <w:spacing w:before="100" w:beforeAutospacing="1" w:line="252" w:lineRule="auto"/>
                    <w:rPr>
                      <w:szCs w:val="20"/>
                      <w:lang w:val="en-GB" w:eastAsia="zh-CN"/>
                    </w:rPr>
                  </w:pPr>
                  <w:r w:rsidRPr="00225849">
                    <w:rPr>
                      <w:szCs w:val="20"/>
                      <w:highlight w:val="green"/>
                      <w:lang w:val="en-GB" w:eastAsia="zh-CN"/>
                    </w:rPr>
                    <w:t>Agreements:</w:t>
                  </w:r>
                  <w:r w:rsidRPr="00225849">
                    <w:rPr>
                      <w:szCs w:val="20"/>
                      <w:lang w:val="en-GB" w:eastAsia="zh-CN"/>
                    </w:rPr>
                    <w:t xml:space="preserve"> </w:t>
                  </w:r>
                </w:p>
                <w:p w14:paraId="673BF8E9" w14:textId="77777777" w:rsidR="00641CA3" w:rsidRDefault="00641CA3" w:rsidP="003F419A">
                  <w:pPr>
                    <w:rPr>
                      <w:rFonts w:eastAsiaTheme="minorEastAsia"/>
                      <w:lang w:eastAsia="zh-CN"/>
                    </w:rPr>
                  </w:pPr>
                  <w:r w:rsidRPr="00225849">
                    <w:rPr>
                      <w:szCs w:val="20"/>
                      <w:lang w:val="en-GB" w:eastAsia="zh-CN"/>
                    </w:rPr>
                    <w:t>In the studies on PUCCH carrier switching for HARQ-ACK, PUCCH carrier switching for different cells operated is considered only for cells that are part of the active UL CA configuration.</w:t>
                  </w:r>
                </w:p>
              </w:txbxContent>
            </v:textbox>
            <w10:anchorlock/>
          </v:shape>
        </w:pict>
      </w:r>
    </w:p>
    <w:p w14:paraId="5F7808A0" w14:textId="77464FDF" w:rsidR="00E473F3" w:rsidRDefault="00E473F3" w:rsidP="0003308B">
      <w:pPr>
        <w:spacing w:beforeLines="50" w:before="120" w:afterLines="50" w:after="120"/>
        <w:jc w:val="both"/>
        <w:rPr>
          <w:rFonts w:eastAsia="宋体"/>
          <w:lang w:eastAsia="zh-CN"/>
        </w:rPr>
      </w:pPr>
      <w:r>
        <w:rPr>
          <w:rFonts w:eastAsia="宋体"/>
          <w:lang w:eastAsia="zh-CN"/>
        </w:rPr>
        <w:t xml:space="preserve">In RAN1#104-e meeting, </w:t>
      </w:r>
      <w:r w:rsidR="00842C95">
        <w:rPr>
          <w:rFonts w:eastAsia="宋体"/>
          <w:lang w:eastAsia="zh-CN"/>
        </w:rPr>
        <w:t>the following agreement has been achieved to list the identified alternatives for further study.</w:t>
      </w:r>
    </w:p>
    <w:p w14:paraId="1A5DF8B6" w14:textId="0305EDBF" w:rsidR="00842C95" w:rsidRDefault="00F377EC" w:rsidP="0003308B">
      <w:pPr>
        <w:spacing w:beforeLines="50" w:before="120" w:afterLines="50" w:after="120"/>
        <w:jc w:val="both"/>
        <w:rPr>
          <w:rFonts w:eastAsia="宋体"/>
          <w:lang w:eastAsia="zh-CN"/>
        </w:rPr>
      </w:pPr>
      <w:r>
        <w:rPr>
          <w:rFonts w:eastAsia="宋体"/>
          <w:noProof/>
          <w:lang w:eastAsia="zh-CN"/>
        </w:rPr>
      </w:r>
      <w:r>
        <w:rPr>
          <w:rFonts w:eastAsia="宋体"/>
          <w:noProof/>
          <w:lang w:eastAsia="zh-CN"/>
        </w:rPr>
        <w:pict w14:anchorId="4659B7E8">
          <v:shape id="_x0000_s1028" type="#_x0000_t202" style="width:453.15pt;height:166.35pt;visibility:visible;mso-left-percent:-10001;mso-top-percent:-10001;mso-position-horizontal:absolute;mso-position-horizontal-relative:char;mso-position-vertical:absolute;mso-position-vertical-relative:line;mso-left-percent:-10001;mso-top-percent:-10001">
            <v:textbox style="mso-next-textbox:#_x0000_s1028">
              <w:txbxContent>
                <w:p w14:paraId="7AF121A9" w14:textId="77777777" w:rsidR="00641CA3" w:rsidRPr="00511896" w:rsidRDefault="00641CA3" w:rsidP="00842C95">
                  <w:pPr>
                    <w:rPr>
                      <w:szCs w:val="20"/>
                    </w:rPr>
                  </w:pPr>
                  <w:r w:rsidRPr="00511896">
                    <w:rPr>
                      <w:szCs w:val="20"/>
                      <w:highlight w:val="green"/>
                    </w:rPr>
                    <w:t>Agreements</w:t>
                  </w:r>
                  <w:r w:rsidRPr="00511896">
                    <w:rPr>
                      <w:szCs w:val="20"/>
                    </w:rPr>
                    <w:t xml:space="preserve">: </w:t>
                  </w:r>
                  <w:r w:rsidRPr="002F2D14">
                    <w:rPr>
                      <w:rStyle w:val="af7"/>
                      <w:b w:val="0"/>
                      <w:szCs w:val="20"/>
                    </w:rPr>
                    <w:t>For further study on</w:t>
                  </w:r>
                  <w:r w:rsidRPr="00511896">
                    <w:rPr>
                      <w:rStyle w:val="apple-converted-space"/>
                      <w:szCs w:val="20"/>
                    </w:rPr>
                    <w:t> </w:t>
                  </w:r>
                  <w:r w:rsidRPr="002F2D14">
                    <w:rPr>
                      <w:rStyle w:val="af7"/>
                      <w:b w:val="0"/>
                      <w:szCs w:val="20"/>
                    </w:rPr>
                    <w:t>whether and how to support</w:t>
                  </w:r>
                  <w:r w:rsidRPr="00511896">
                    <w:rPr>
                      <w:rStyle w:val="apple-converted-space"/>
                      <w:szCs w:val="20"/>
                    </w:rPr>
                    <w:t> </w:t>
                  </w:r>
                  <w:r w:rsidRPr="002F2D14">
                    <w:rPr>
                      <w:rStyle w:val="af7"/>
                      <w:b w:val="0"/>
                      <w:szCs w:val="20"/>
                    </w:rPr>
                    <w:t>PUCCH carrier switching</w:t>
                  </w:r>
                  <w:r w:rsidRPr="00511896">
                    <w:rPr>
                      <w:rStyle w:val="apple-converted-space"/>
                      <w:szCs w:val="20"/>
                    </w:rPr>
                    <w:t> </w:t>
                  </w:r>
                  <w:r w:rsidRPr="002F2D14">
                    <w:rPr>
                      <w:rStyle w:val="af7"/>
                      <w:b w:val="0"/>
                      <w:color w:val="FF0000"/>
                      <w:szCs w:val="20"/>
                    </w:rPr>
                    <w:t>in a PUCCH group</w:t>
                  </w:r>
                  <w:r w:rsidRPr="002F2D14">
                    <w:rPr>
                      <w:rStyle w:val="af7"/>
                      <w:b w:val="0"/>
                      <w:szCs w:val="20"/>
                    </w:rPr>
                    <w:t>, focus on the following three alternatives:</w:t>
                  </w:r>
                </w:p>
                <w:p w14:paraId="0FA53D32" w14:textId="77777777" w:rsidR="00641CA3" w:rsidRPr="002F2D14" w:rsidRDefault="00641CA3" w:rsidP="00842C95">
                  <w:pPr>
                    <w:pStyle w:val="af3"/>
                    <w:widowControl/>
                    <w:numPr>
                      <w:ilvl w:val="0"/>
                      <w:numId w:val="36"/>
                    </w:numPr>
                    <w:overflowPunct w:val="0"/>
                    <w:autoSpaceDE w:val="0"/>
                    <w:autoSpaceDN w:val="0"/>
                    <w:adjustRightInd w:val="0"/>
                    <w:ind w:firstLineChars="0"/>
                    <w:contextualSpacing/>
                    <w:jc w:val="left"/>
                    <w:textAlignment w:val="baseline"/>
                    <w:rPr>
                      <w:rStyle w:val="af7"/>
                      <w:rFonts w:ascii="Times New Roman" w:eastAsia="Times New Roman" w:hAnsi="Times New Roman"/>
                      <w:b w:val="0"/>
                      <w:bCs w:val="0"/>
                      <w:sz w:val="20"/>
                      <w:szCs w:val="20"/>
                    </w:rPr>
                  </w:pPr>
                  <w:r w:rsidRPr="002F2D14">
                    <w:rPr>
                      <w:rStyle w:val="af7"/>
                      <w:rFonts w:ascii="Times New Roman" w:eastAsia="Times New Roman" w:hAnsi="Times New Roman"/>
                      <w:b w:val="0"/>
                      <w:sz w:val="20"/>
                      <w:szCs w:val="20"/>
                    </w:rPr>
                    <w:t>Alt. 1: PUCCH carrier switching is based dynamic indication in DCI</w:t>
                  </w:r>
                </w:p>
                <w:p w14:paraId="512950C0" w14:textId="77777777" w:rsidR="00641CA3" w:rsidRPr="002F2D14" w:rsidRDefault="00641CA3" w:rsidP="00842C95">
                  <w:pPr>
                    <w:pStyle w:val="af3"/>
                    <w:widowControl/>
                    <w:numPr>
                      <w:ilvl w:val="0"/>
                      <w:numId w:val="36"/>
                    </w:numPr>
                    <w:overflowPunct w:val="0"/>
                    <w:autoSpaceDE w:val="0"/>
                    <w:autoSpaceDN w:val="0"/>
                    <w:adjustRightInd w:val="0"/>
                    <w:ind w:firstLineChars="0"/>
                    <w:contextualSpacing/>
                    <w:jc w:val="left"/>
                    <w:textAlignment w:val="baseline"/>
                    <w:rPr>
                      <w:rFonts w:ascii="Times New Roman" w:hAnsi="Times New Roman"/>
                      <w:sz w:val="20"/>
                      <w:szCs w:val="20"/>
                    </w:rPr>
                  </w:pPr>
                  <w:r w:rsidRPr="002F2D14">
                    <w:rPr>
                      <w:rStyle w:val="af7"/>
                      <w:rFonts w:ascii="Times New Roman" w:eastAsia="Times New Roman" w:hAnsi="Times New Roman"/>
                      <w:b w:val="0"/>
                      <w:sz w:val="20"/>
                      <w:szCs w:val="20"/>
                    </w:rPr>
                    <w:t>Alt. 2B: PUCCH carrier switching is based on certain (semi-static) rules</w:t>
                  </w:r>
                </w:p>
                <w:p w14:paraId="390BA852" w14:textId="77777777" w:rsidR="00641CA3" w:rsidRPr="002F2D14" w:rsidRDefault="00641CA3" w:rsidP="00842C95">
                  <w:pPr>
                    <w:pStyle w:val="af3"/>
                    <w:widowControl/>
                    <w:numPr>
                      <w:ilvl w:val="0"/>
                      <w:numId w:val="36"/>
                    </w:numPr>
                    <w:overflowPunct w:val="0"/>
                    <w:autoSpaceDE w:val="0"/>
                    <w:autoSpaceDN w:val="0"/>
                    <w:adjustRightInd w:val="0"/>
                    <w:ind w:firstLineChars="0"/>
                    <w:contextualSpacing/>
                    <w:jc w:val="left"/>
                    <w:textAlignment w:val="baseline"/>
                    <w:rPr>
                      <w:rFonts w:ascii="Times New Roman" w:hAnsi="Times New Roman"/>
                      <w:sz w:val="20"/>
                      <w:szCs w:val="20"/>
                    </w:rPr>
                  </w:pPr>
                  <w:r w:rsidRPr="002F2D14">
                    <w:rPr>
                      <w:rStyle w:val="af7"/>
                      <w:rFonts w:ascii="Times New Roman" w:eastAsia="Times New Roman" w:hAnsi="Times New Roman"/>
                      <w:b w:val="0"/>
                      <w:sz w:val="20"/>
                      <w:szCs w:val="20"/>
                    </w:rPr>
                    <w:t>Alt. 2C: PUCCH carrier switching is based on RRC configured PUCCH cell timing pattern of applicable PUCCH cells</w:t>
                  </w:r>
                </w:p>
                <w:p w14:paraId="0F453213" w14:textId="77777777" w:rsidR="00641CA3" w:rsidRPr="002F2D14" w:rsidRDefault="00641CA3" w:rsidP="00842C95">
                  <w:pPr>
                    <w:pStyle w:val="af3"/>
                    <w:widowControl/>
                    <w:numPr>
                      <w:ilvl w:val="0"/>
                      <w:numId w:val="36"/>
                    </w:numPr>
                    <w:overflowPunct w:val="0"/>
                    <w:autoSpaceDE w:val="0"/>
                    <w:autoSpaceDN w:val="0"/>
                    <w:adjustRightInd w:val="0"/>
                    <w:ind w:firstLineChars="0"/>
                    <w:contextualSpacing/>
                    <w:jc w:val="left"/>
                    <w:textAlignment w:val="baseline"/>
                    <w:rPr>
                      <w:rFonts w:ascii="Times New Roman" w:hAnsi="Times New Roman"/>
                      <w:sz w:val="20"/>
                      <w:szCs w:val="20"/>
                    </w:rPr>
                  </w:pPr>
                  <w:r w:rsidRPr="002F2D14">
                    <w:rPr>
                      <w:rStyle w:val="af6"/>
                      <w:rFonts w:ascii="Times New Roman" w:eastAsia="Times New Roman" w:hAnsi="Times New Roman"/>
                      <w:sz w:val="20"/>
                      <w:szCs w:val="20"/>
                    </w:rPr>
                    <w:t xml:space="preserve">Note: In above alternatives, it is assumed that HARQ-ACK corresponding to PDSCH received on a </w:t>
                  </w:r>
                  <w:proofErr w:type="spellStart"/>
                  <w:r w:rsidRPr="002F2D14">
                    <w:rPr>
                      <w:rStyle w:val="af6"/>
                      <w:rFonts w:ascii="Times New Roman" w:eastAsia="Times New Roman" w:hAnsi="Times New Roman"/>
                      <w:sz w:val="20"/>
                      <w:szCs w:val="20"/>
                    </w:rPr>
                    <w:t>Pcell</w:t>
                  </w:r>
                  <w:proofErr w:type="spellEnd"/>
                  <w:r w:rsidRPr="002F2D14">
                    <w:rPr>
                      <w:rStyle w:val="af6"/>
                      <w:rFonts w:ascii="Times New Roman" w:eastAsia="Times New Roman" w:hAnsi="Times New Roman"/>
                      <w:sz w:val="20"/>
                      <w:szCs w:val="20"/>
                    </w:rPr>
                    <w:t>/</w:t>
                  </w:r>
                  <w:proofErr w:type="spellStart"/>
                  <w:r w:rsidRPr="002F2D14">
                    <w:rPr>
                      <w:rStyle w:val="af6"/>
                      <w:rFonts w:ascii="Times New Roman" w:eastAsia="Times New Roman" w:hAnsi="Times New Roman"/>
                      <w:sz w:val="20"/>
                      <w:szCs w:val="20"/>
                    </w:rPr>
                    <w:t>PScell</w:t>
                  </w:r>
                  <w:proofErr w:type="spellEnd"/>
                  <w:r w:rsidRPr="002F2D14">
                    <w:rPr>
                      <w:rStyle w:val="af6"/>
                      <w:rFonts w:ascii="Times New Roman" w:eastAsia="Times New Roman" w:hAnsi="Times New Roman"/>
                      <w:sz w:val="20"/>
                      <w:szCs w:val="20"/>
                    </w:rPr>
                    <w:t xml:space="preserve"> or an </w:t>
                  </w:r>
                  <w:proofErr w:type="spellStart"/>
                  <w:r w:rsidRPr="002F2D14">
                    <w:rPr>
                      <w:rStyle w:val="af6"/>
                      <w:rFonts w:ascii="Times New Roman" w:eastAsia="Times New Roman" w:hAnsi="Times New Roman"/>
                      <w:sz w:val="20"/>
                      <w:szCs w:val="20"/>
                    </w:rPr>
                    <w:t>Scell</w:t>
                  </w:r>
                  <w:proofErr w:type="spellEnd"/>
                  <w:r w:rsidRPr="002F2D14">
                    <w:rPr>
                      <w:rStyle w:val="af6"/>
                      <w:rFonts w:ascii="Times New Roman" w:eastAsia="Times New Roman" w:hAnsi="Times New Roman"/>
                      <w:sz w:val="20"/>
                      <w:szCs w:val="20"/>
                    </w:rPr>
                    <w:t xml:space="preserve"> in a PUCCH group, can be sent on a PUCCH on</w:t>
                  </w:r>
                  <w:r w:rsidRPr="002F2D14">
                    <w:rPr>
                      <w:rStyle w:val="apple-converted-space"/>
                      <w:rFonts w:ascii="Times New Roman" w:eastAsia="Times New Roman" w:hAnsi="Times New Roman"/>
                      <w:i/>
                      <w:iCs/>
                      <w:sz w:val="20"/>
                      <w:szCs w:val="20"/>
                    </w:rPr>
                    <w:t> </w:t>
                  </w:r>
                  <w:r w:rsidRPr="002F2D14">
                    <w:rPr>
                      <w:rStyle w:val="af6"/>
                      <w:rFonts w:ascii="Times New Roman" w:eastAsia="Times New Roman" w:hAnsi="Times New Roman"/>
                      <w:sz w:val="20"/>
                      <w:szCs w:val="20"/>
                    </w:rPr>
                    <w:t xml:space="preserve">an </w:t>
                  </w:r>
                  <w:proofErr w:type="spellStart"/>
                  <w:r w:rsidRPr="002F2D14">
                    <w:rPr>
                      <w:rStyle w:val="af6"/>
                      <w:rFonts w:ascii="Times New Roman" w:eastAsia="Times New Roman" w:hAnsi="Times New Roman"/>
                      <w:sz w:val="20"/>
                      <w:szCs w:val="20"/>
                    </w:rPr>
                    <w:t>Scell</w:t>
                  </w:r>
                  <w:proofErr w:type="spellEnd"/>
                  <w:r w:rsidRPr="002F2D14">
                    <w:rPr>
                      <w:rStyle w:val="apple-converted-space"/>
                      <w:rFonts w:ascii="Times New Roman" w:eastAsia="Times New Roman" w:hAnsi="Times New Roman"/>
                      <w:i/>
                      <w:iCs/>
                      <w:sz w:val="20"/>
                      <w:szCs w:val="20"/>
                    </w:rPr>
                    <w:t> </w:t>
                  </w:r>
                  <w:r w:rsidRPr="002F2D14">
                    <w:rPr>
                      <w:rStyle w:val="af6"/>
                      <w:rFonts w:ascii="Times New Roman" w:eastAsia="Times New Roman" w:hAnsi="Times New Roman"/>
                      <w:sz w:val="20"/>
                      <w:szCs w:val="20"/>
                    </w:rPr>
                    <w:t>also instead of</w:t>
                  </w:r>
                  <w:r w:rsidRPr="002F2D14">
                    <w:rPr>
                      <w:rStyle w:val="apple-converted-space"/>
                      <w:rFonts w:ascii="Times New Roman" w:eastAsia="Times New Roman" w:hAnsi="Times New Roman"/>
                      <w:i/>
                      <w:iCs/>
                      <w:sz w:val="20"/>
                      <w:szCs w:val="20"/>
                    </w:rPr>
                    <w:t> </w:t>
                  </w:r>
                  <w:r w:rsidRPr="002F2D14">
                    <w:rPr>
                      <w:rStyle w:val="af6"/>
                      <w:rFonts w:ascii="Times New Roman" w:eastAsia="Times New Roman" w:hAnsi="Times New Roman"/>
                      <w:sz w:val="20"/>
                      <w:szCs w:val="20"/>
                    </w:rPr>
                    <w:t>only on</w:t>
                  </w:r>
                  <w:r w:rsidRPr="002F2D14">
                    <w:rPr>
                      <w:rStyle w:val="apple-converted-space"/>
                      <w:rFonts w:ascii="Times New Roman" w:eastAsia="Times New Roman" w:hAnsi="Times New Roman"/>
                      <w:i/>
                      <w:iCs/>
                      <w:sz w:val="20"/>
                      <w:szCs w:val="20"/>
                    </w:rPr>
                    <w:t> </w:t>
                  </w:r>
                  <w:proofErr w:type="spellStart"/>
                  <w:r w:rsidRPr="002F2D14">
                    <w:rPr>
                      <w:rStyle w:val="af6"/>
                      <w:rFonts w:ascii="Times New Roman" w:eastAsia="Times New Roman" w:hAnsi="Times New Roman"/>
                      <w:sz w:val="20"/>
                      <w:szCs w:val="20"/>
                    </w:rPr>
                    <w:t>Pcell</w:t>
                  </w:r>
                  <w:proofErr w:type="spellEnd"/>
                  <w:r w:rsidRPr="002F2D14">
                    <w:rPr>
                      <w:rStyle w:val="af6"/>
                      <w:rFonts w:ascii="Times New Roman" w:eastAsia="Times New Roman" w:hAnsi="Times New Roman"/>
                      <w:sz w:val="20"/>
                      <w:szCs w:val="20"/>
                    </w:rPr>
                    <w:t>/</w:t>
                  </w:r>
                  <w:proofErr w:type="spellStart"/>
                  <w:r w:rsidRPr="002F2D14">
                    <w:rPr>
                      <w:rStyle w:val="af6"/>
                      <w:rFonts w:ascii="Times New Roman" w:eastAsia="Times New Roman" w:hAnsi="Times New Roman"/>
                      <w:sz w:val="20"/>
                      <w:szCs w:val="20"/>
                    </w:rPr>
                    <w:t>PScell</w:t>
                  </w:r>
                  <w:proofErr w:type="spellEnd"/>
                  <w:r w:rsidRPr="002F2D14">
                    <w:rPr>
                      <w:rStyle w:val="af6"/>
                      <w:rFonts w:ascii="Times New Roman" w:eastAsia="Times New Roman" w:hAnsi="Times New Roman"/>
                      <w:sz w:val="20"/>
                      <w:szCs w:val="20"/>
                    </w:rPr>
                    <w:t>/PUCCH-</w:t>
                  </w:r>
                  <w:proofErr w:type="spellStart"/>
                  <w:r w:rsidRPr="002F2D14">
                    <w:rPr>
                      <w:rStyle w:val="af6"/>
                      <w:rFonts w:ascii="Times New Roman" w:eastAsia="Times New Roman" w:hAnsi="Times New Roman"/>
                      <w:sz w:val="20"/>
                      <w:szCs w:val="20"/>
                    </w:rPr>
                    <w:t>SCell</w:t>
                  </w:r>
                  <w:proofErr w:type="spellEnd"/>
                  <w:r w:rsidRPr="002F2D14">
                    <w:rPr>
                      <w:rStyle w:val="apple-converted-space"/>
                      <w:rFonts w:ascii="Times New Roman" w:eastAsia="Times New Roman" w:hAnsi="Times New Roman"/>
                      <w:i/>
                      <w:iCs/>
                      <w:sz w:val="20"/>
                      <w:szCs w:val="20"/>
                    </w:rPr>
                    <w:t> </w:t>
                  </w:r>
                  <w:r w:rsidRPr="002F2D14">
                    <w:rPr>
                      <w:rStyle w:val="af6"/>
                      <w:rFonts w:ascii="Times New Roman" w:eastAsia="Times New Roman" w:hAnsi="Times New Roman"/>
                      <w:sz w:val="20"/>
                      <w:szCs w:val="20"/>
                    </w:rPr>
                    <w:t xml:space="preserve">in the same PUCCH group, as opposed to Rel-16 where HARQ-ACK corresponding to PDSCH received on a </w:t>
                  </w:r>
                  <w:proofErr w:type="spellStart"/>
                  <w:r w:rsidRPr="002F2D14">
                    <w:rPr>
                      <w:rStyle w:val="af6"/>
                      <w:rFonts w:ascii="Times New Roman" w:eastAsia="Times New Roman" w:hAnsi="Times New Roman"/>
                      <w:sz w:val="20"/>
                      <w:szCs w:val="20"/>
                    </w:rPr>
                    <w:t>Pcell</w:t>
                  </w:r>
                  <w:proofErr w:type="spellEnd"/>
                  <w:r w:rsidRPr="002F2D14">
                    <w:rPr>
                      <w:rStyle w:val="af6"/>
                      <w:rFonts w:ascii="Times New Roman" w:eastAsia="Times New Roman" w:hAnsi="Times New Roman"/>
                      <w:sz w:val="20"/>
                      <w:szCs w:val="20"/>
                    </w:rPr>
                    <w:t>/</w:t>
                  </w:r>
                  <w:proofErr w:type="spellStart"/>
                  <w:r w:rsidRPr="002F2D14">
                    <w:rPr>
                      <w:rStyle w:val="af6"/>
                      <w:rFonts w:ascii="Times New Roman" w:eastAsia="Times New Roman" w:hAnsi="Times New Roman"/>
                      <w:sz w:val="20"/>
                      <w:szCs w:val="20"/>
                    </w:rPr>
                    <w:t>PScell</w:t>
                  </w:r>
                  <w:proofErr w:type="spellEnd"/>
                  <w:r w:rsidRPr="002F2D14">
                    <w:rPr>
                      <w:rStyle w:val="af6"/>
                      <w:rFonts w:ascii="Times New Roman" w:eastAsia="Times New Roman" w:hAnsi="Times New Roman"/>
                      <w:sz w:val="20"/>
                      <w:szCs w:val="20"/>
                    </w:rPr>
                    <w:t xml:space="preserve"> or an </w:t>
                  </w:r>
                  <w:proofErr w:type="spellStart"/>
                  <w:r w:rsidRPr="002F2D14">
                    <w:rPr>
                      <w:rStyle w:val="af6"/>
                      <w:rFonts w:ascii="Times New Roman" w:eastAsia="Times New Roman" w:hAnsi="Times New Roman"/>
                      <w:sz w:val="20"/>
                      <w:szCs w:val="20"/>
                    </w:rPr>
                    <w:t>Scell</w:t>
                  </w:r>
                  <w:proofErr w:type="spellEnd"/>
                  <w:r w:rsidRPr="002F2D14">
                    <w:rPr>
                      <w:rStyle w:val="af6"/>
                      <w:rFonts w:ascii="Times New Roman" w:eastAsia="Times New Roman" w:hAnsi="Times New Roman"/>
                      <w:sz w:val="20"/>
                      <w:szCs w:val="20"/>
                    </w:rPr>
                    <w:t xml:space="preserve"> in a PUCCH group can only be sent on </w:t>
                  </w:r>
                  <w:proofErr w:type="spellStart"/>
                  <w:r w:rsidRPr="002F2D14">
                    <w:rPr>
                      <w:rStyle w:val="af6"/>
                      <w:rFonts w:ascii="Times New Roman" w:eastAsia="Times New Roman" w:hAnsi="Times New Roman"/>
                      <w:sz w:val="20"/>
                      <w:szCs w:val="20"/>
                    </w:rPr>
                    <w:t>Pcell</w:t>
                  </w:r>
                  <w:proofErr w:type="spellEnd"/>
                  <w:r w:rsidRPr="002F2D14">
                    <w:rPr>
                      <w:rStyle w:val="af6"/>
                      <w:rFonts w:ascii="Times New Roman" w:eastAsia="Times New Roman" w:hAnsi="Times New Roman"/>
                      <w:sz w:val="20"/>
                      <w:szCs w:val="20"/>
                    </w:rPr>
                    <w:t>/</w:t>
                  </w:r>
                  <w:proofErr w:type="spellStart"/>
                  <w:r w:rsidRPr="002F2D14">
                    <w:rPr>
                      <w:rStyle w:val="af6"/>
                      <w:rFonts w:ascii="Times New Roman" w:eastAsia="Times New Roman" w:hAnsi="Times New Roman"/>
                      <w:sz w:val="20"/>
                      <w:szCs w:val="20"/>
                    </w:rPr>
                    <w:t>PScell</w:t>
                  </w:r>
                  <w:proofErr w:type="spellEnd"/>
                  <w:r w:rsidRPr="002F2D14">
                    <w:rPr>
                      <w:rStyle w:val="af6"/>
                      <w:rFonts w:ascii="Times New Roman" w:eastAsia="Times New Roman" w:hAnsi="Times New Roman"/>
                      <w:sz w:val="20"/>
                      <w:szCs w:val="20"/>
                    </w:rPr>
                    <w:t>/PUCCH-</w:t>
                  </w:r>
                  <w:proofErr w:type="spellStart"/>
                  <w:r w:rsidRPr="002F2D14">
                    <w:rPr>
                      <w:rStyle w:val="af6"/>
                      <w:rFonts w:ascii="Times New Roman" w:eastAsia="Times New Roman" w:hAnsi="Times New Roman"/>
                      <w:sz w:val="20"/>
                      <w:szCs w:val="20"/>
                    </w:rPr>
                    <w:t>SCell</w:t>
                  </w:r>
                  <w:proofErr w:type="spellEnd"/>
                  <w:r w:rsidRPr="002F2D14">
                    <w:rPr>
                      <w:rStyle w:val="af6"/>
                      <w:rFonts w:ascii="Times New Roman" w:eastAsia="Times New Roman" w:hAnsi="Times New Roman"/>
                      <w:sz w:val="20"/>
                      <w:szCs w:val="20"/>
                    </w:rPr>
                    <w:t xml:space="preserve"> in the same PUCCH group.</w:t>
                  </w:r>
                </w:p>
                <w:p w14:paraId="6C9EC609" w14:textId="77777777" w:rsidR="00641CA3" w:rsidRPr="002F2D14" w:rsidRDefault="00641CA3" w:rsidP="00842C95">
                  <w:pPr>
                    <w:pStyle w:val="af3"/>
                    <w:widowControl/>
                    <w:numPr>
                      <w:ilvl w:val="0"/>
                      <w:numId w:val="36"/>
                    </w:numPr>
                    <w:overflowPunct w:val="0"/>
                    <w:autoSpaceDE w:val="0"/>
                    <w:autoSpaceDN w:val="0"/>
                    <w:adjustRightInd w:val="0"/>
                    <w:ind w:firstLineChars="0"/>
                    <w:contextualSpacing/>
                    <w:jc w:val="left"/>
                    <w:textAlignment w:val="baseline"/>
                    <w:rPr>
                      <w:rFonts w:ascii="Times New Roman" w:hAnsi="Times New Roman"/>
                      <w:i/>
                      <w:iCs/>
                      <w:sz w:val="20"/>
                      <w:szCs w:val="20"/>
                    </w:rPr>
                  </w:pPr>
                  <w:r w:rsidRPr="002F2D14">
                    <w:rPr>
                      <w:rStyle w:val="af7"/>
                      <w:rFonts w:ascii="Times New Roman" w:eastAsia="Times New Roman" w:hAnsi="Times New Roman"/>
                      <w:b w:val="0"/>
                      <w:i/>
                      <w:iCs/>
                      <w:sz w:val="20"/>
                      <w:szCs w:val="20"/>
                    </w:rPr>
                    <w:t>Note: Realistic deployment scenarios including TDD configurations should be considered for the study</w:t>
                  </w:r>
                </w:p>
                <w:p w14:paraId="22203DE2" w14:textId="77777777" w:rsidR="00641CA3" w:rsidRPr="00511896" w:rsidRDefault="00641CA3" w:rsidP="00842C95">
                  <w:pPr>
                    <w:rPr>
                      <w:rFonts w:eastAsiaTheme="minorEastAsia"/>
                      <w:lang w:eastAsia="zh-CN"/>
                    </w:rPr>
                  </w:pPr>
                </w:p>
              </w:txbxContent>
            </v:textbox>
            <w10:anchorlock/>
          </v:shape>
        </w:pict>
      </w:r>
    </w:p>
    <w:p w14:paraId="5F27AD06" w14:textId="7136D62C" w:rsidR="003F419A" w:rsidRDefault="003F419A" w:rsidP="0003308B">
      <w:pPr>
        <w:spacing w:beforeLines="50" w:before="120" w:afterLines="50" w:after="120"/>
        <w:jc w:val="both"/>
        <w:rPr>
          <w:rFonts w:eastAsia="宋体"/>
          <w:lang w:eastAsia="zh-CN"/>
        </w:rPr>
      </w:pPr>
      <w:r>
        <w:rPr>
          <w:rFonts w:eastAsia="宋体"/>
          <w:lang w:eastAsia="zh-CN"/>
        </w:rPr>
        <w:t>With respect to PUCCH carrier switching for HARQ-ACK, it was claimed th</w:t>
      </w:r>
      <w:r w:rsidR="00D1770F">
        <w:rPr>
          <w:rFonts w:eastAsia="宋体"/>
          <w:lang w:eastAsia="zh-CN"/>
        </w:rPr>
        <w:t>e main</w:t>
      </w:r>
      <w:r>
        <w:rPr>
          <w:rFonts w:eastAsia="宋体"/>
          <w:lang w:eastAsia="zh-CN"/>
        </w:rPr>
        <w:t xml:space="preserve"> benefit</w:t>
      </w:r>
      <w:r w:rsidR="00D1770F">
        <w:rPr>
          <w:rFonts w:eastAsia="宋体"/>
          <w:lang w:eastAsia="zh-CN"/>
        </w:rPr>
        <w:t xml:space="preserve"> of reducing the HARQ-ACK feedback delay</w:t>
      </w:r>
      <w:r>
        <w:rPr>
          <w:rFonts w:eastAsia="宋体"/>
          <w:lang w:eastAsia="zh-CN"/>
        </w:rPr>
        <w:t xml:space="preserve"> can be achieved by switching PUCCH carrier in the scenarios where different serving cells for </w:t>
      </w:r>
      <w:r w:rsidR="00D1770F">
        <w:rPr>
          <w:rFonts w:eastAsia="宋体"/>
          <w:lang w:eastAsia="zh-CN"/>
        </w:rPr>
        <w:t xml:space="preserve">the </w:t>
      </w:r>
      <w:r>
        <w:rPr>
          <w:rFonts w:eastAsia="宋体"/>
          <w:lang w:eastAsia="zh-CN"/>
        </w:rPr>
        <w:t xml:space="preserve">same UE are </w:t>
      </w:r>
      <w:r w:rsidR="00D22128">
        <w:rPr>
          <w:rFonts w:eastAsia="宋体"/>
          <w:lang w:eastAsia="zh-CN"/>
        </w:rPr>
        <w:t>operated on TDD carriers</w:t>
      </w:r>
      <w:r>
        <w:rPr>
          <w:rFonts w:eastAsia="宋体"/>
          <w:lang w:eastAsia="zh-CN"/>
        </w:rPr>
        <w:t xml:space="preserve"> with different TDD patterns</w:t>
      </w:r>
      <w:r w:rsidR="007D2101">
        <w:rPr>
          <w:rFonts w:eastAsia="宋体"/>
          <w:lang w:eastAsia="zh-CN"/>
        </w:rPr>
        <w:t>,</w:t>
      </w:r>
      <w:r>
        <w:rPr>
          <w:rFonts w:eastAsia="宋体"/>
          <w:lang w:eastAsia="zh-CN"/>
        </w:rPr>
        <w:t xml:space="preserve"> so that as many as possible UL opportunities can be found across these serving cells in time domain</w:t>
      </w:r>
      <w:r w:rsidR="007D2101">
        <w:rPr>
          <w:rFonts w:eastAsia="宋体"/>
          <w:lang w:eastAsia="zh-CN"/>
        </w:rPr>
        <w:t xml:space="preserve">. It is noted that </w:t>
      </w:r>
      <w:r>
        <w:rPr>
          <w:rFonts w:eastAsia="宋体"/>
          <w:lang w:eastAsia="zh-CN"/>
        </w:rPr>
        <w:t>these serving cells should operate on different frequency bands.</w:t>
      </w:r>
    </w:p>
    <w:p w14:paraId="16662690" w14:textId="7E8FE52E" w:rsidR="004417D8" w:rsidRPr="00CB2232" w:rsidRDefault="00D1770F" w:rsidP="00D54A88">
      <w:pPr>
        <w:adjustRightInd w:val="0"/>
        <w:snapToGrid w:val="0"/>
        <w:spacing w:afterLines="50" w:after="120"/>
        <w:jc w:val="both"/>
        <w:rPr>
          <w:kern w:val="2"/>
          <w:lang w:eastAsia="zh-CN"/>
        </w:rPr>
      </w:pPr>
      <w:r>
        <w:rPr>
          <w:rFonts w:eastAsia="宋体"/>
          <w:lang w:eastAsia="zh-CN"/>
        </w:rPr>
        <w:t>R</w:t>
      </w:r>
      <w:r w:rsidR="00D22128">
        <w:rPr>
          <w:rFonts w:eastAsia="宋体"/>
          <w:lang w:eastAsia="zh-CN"/>
        </w:rPr>
        <w:t>egarding configuring a UE with CA operated on multiple inter-band TDD carriers with different TDD patterns</w:t>
      </w:r>
      <w:r w:rsidR="007D2101">
        <w:rPr>
          <w:rFonts w:eastAsia="宋体"/>
          <w:lang w:eastAsia="zh-CN"/>
        </w:rPr>
        <w:t xml:space="preserve"> to achieve FDD </w:t>
      </w:r>
      <w:r w:rsidR="00BE5AF9">
        <w:rPr>
          <w:rFonts w:eastAsia="宋体"/>
          <w:lang w:eastAsia="zh-CN"/>
        </w:rPr>
        <w:t xml:space="preserve">effect </w:t>
      </w:r>
      <w:r w:rsidR="00DF40BD">
        <w:rPr>
          <w:rFonts w:eastAsia="宋体"/>
          <w:lang w:eastAsia="zh-CN"/>
        </w:rPr>
        <w:t xml:space="preserve">as much as possible, </w:t>
      </w:r>
      <w:r w:rsidR="00BE5AF9">
        <w:rPr>
          <w:rFonts w:eastAsia="宋体"/>
          <w:lang w:eastAsia="zh-CN"/>
        </w:rPr>
        <w:t xml:space="preserve">e.g. </w:t>
      </w:r>
      <w:r>
        <w:rPr>
          <w:rFonts w:eastAsia="宋体"/>
          <w:lang w:eastAsia="zh-CN"/>
        </w:rPr>
        <w:t>there is available UL slot/</w:t>
      </w:r>
      <w:r>
        <w:rPr>
          <w:rFonts w:eastAsia="宋体" w:hint="eastAsia"/>
          <w:lang w:eastAsia="zh-CN"/>
        </w:rPr>
        <w:t>symbol</w:t>
      </w:r>
      <w:r>
        <w:rPr>
          <w:rFonts w:eastAsia="宋体"/>
          <w:lang w:eastAsia="zh-CN"/>
        </w:rPr>
        <w:t xml:space="preserve">(s) for reporting </w:t>
      </w:r>
      <w:r w:rsidR="00DF40BD">
        <w:rPr>
          <w:rFonts w:eastAsia="宋体"/>
          <w:lang w:eastAsia="zh-CN"/>
        </w:rPr>
        <w:t>HARQ-ACK feedback once the timeline requirement is met</w:t>
      </w:r>
      <w:r w:rsidR="00D22128">
        <w:rPr>
          <w:rFonts w:eastAsia="宋体"/>
          <w:lang w:eastAsia="zh-CN"/>
        </w:rPr>
        <w:t xml:space="preserve">, </w:t>
      </w:r>
      <w:r w:rsidR="008C6E89">
        <w:rPr>
          <w:rFonts w:eastAsia="宋体"/>
          <w:lang w:eastAsia="zh-CN"/>
        </w:rPr>
        <w:t xml:space="preserve">it is still not clear about </w:t>
      </w:r>
      <w:r w:rsidR="004417D8" w:rsidRPr="00CB2232">
        <w:rPr>
          <w:kern w:val="2"/>
          <w:lang w:eastAsia="zh-CN"/>
        </w:rPr>
        <w:t>the real commercial deployment plan that provides the promising scenario for this feature, as it requires the following</w:t>
      </w:r>
      <w:r w:rsidR="00BB4BCC">
        <w:rPr>
          <w:kern w:val="2"/>
          <w:lang w:eastAsia="zh-CN"/>
        </w:rPr>
        <w:t>s</w:t>
      </w:r>
      <w:r w:rsidR="004417D8" w:rsidRPr="00CB2232">
        <w:rPr>
          <w:kern w:val="2"/>
          <w:lang w:eastAsia="zh-CN"/>
        </w:rPr>
        <w:t xml:space="preserve"> at the same time</w:t>
      </w:r>
      <w:r w:rsidR="004417D8">
        <w:rPr>
          <w:kern w:val="2"/>
          <w:lang w:eastAsia="zh-CN"/>
        </w:rPr>
        <w:t>:</w:t>
      </w:r>
    </w:p>
    <w:p w14:paraId="24DD066C" w14:textId="77777777" w:rsidR="00AB7A47" w:rsidRPr="00D54A88" w:rsidRDefault="004417D8" w:rsidP="00D54A88">
      <w:pPr>
        <w:pStyle w:val="a0"/>
        <w:numPr>
          <w:ilvl w:val="0"/>
          <w:numId w:val="20"/>
        </w:numPr>
        <w:ind w:leftChars="50" w:left="384" w:hanging="284"/>
        <w:rPr>
          <w:u w:val="single"/>
          <w:lang w:eastAsia="zh-CN"/>
        </w:rPr>
      </w:pPr>
      <w:r w:rsidRPr="00D54A88">
        <w:rPr>
          <w:u w:val="single"/>
          <w:lang w:eastAsia="zh-CN"/>
        </w:rPr>
        <w:t xml:space="preserve">Inter-band CA with </w:t>
      </w:r>
      <w:r w:rsidRPr="00D54A88">
        <w:rPr>
          <w:rFonts w:eastAsia="宋体"/>
          <w:u w:val="single"/>
          <w:lang w:val="en-GB" w:eastAsia="zh-CN"/>
        </w:rPr>
        <w:t>DL</w:t>
      </w:r>
      <w:r w:rsidRPr="00D54A88">
        <w:rPr>
          <w:u w:val="single"/>
          <w:lang w:eastAsia="zh-CN"/>
        </w:rPr>
        <w:t xml:space="preserve">-UL </w:t>
      </w:r>
      <w:r w:rsidR="00AB7A47" w:rsidRPr="00D54A88">
        <w:rPr>
          <w:u w:val="single"/>
          <w:lang w:eastAsia="zh-CN"/>
        </w:rPr>
        <w:t>configurations</w:t>
      </w:r>
      <w:r w:rsidRPr="00D54A88">
        <w:rPr>
          <w:u w:val="single"/>
          <w:lang w:eastAsia="zh-CN"/>
        </w:rPr>
        <w:t xml:space="preserve"> complementary to each other</w:t>
      </w:r>
    </w:p>
    <w:p w14:paraId="67E20D52" w14:textId="73EFCF16" w:rsidR="004417D8" w:rsidRPr="00BB4BCC" w:rsidRDefault="00AB7A47" w:rsidP="00D54A88">
      <w:pPr>
        <w:adjustRightInd w:val="0"/>
        <w:snapToGrid w:val="0"/>
        <w:spacing w:afterLines="50" w:after="120"/>
        <w:ind w:leftChars="200" w:left="400"/>
        <w:jc w:val="both"/>
        <w:rPr>
          <w:lang w:eastAsia="zh-CN"/>
        </w:rPr>
      </w:pPr>
      <w:r>
        <w:rPr>
          <w:lang w:eastAsia="zh-CN"/>
        </w:rPr>
        <w:t xml:space="preserve">At least one CC e.g. </w:t>
      </w:r>
      <w:proofErr w:type="spellStart"/>
      <w:r>
        <w:rPr>
          <w:lang w:eastAsia="zh-CN"/>
        </w:rPr>
        <w:t>PCell</w:t>
      </w:r>
      <w:proofErr w:type="spellEnd"/>
      <w:r>
        <w:rPr>
          <w:lang w:eastAsia="zh-CN"/>
        </w:rPr>
        <w:t xml:space="preserve"> has TDD DL heavy configuration and another CC e.g. </w:t>
      </w:r>
      <w:proofErr w:type="spellStart"/>
      <w:r>
        <w:rPr>
          <w:lang w:eastAsia="zh-CN"/>
        </w:rPr>
        <w:t>SCell</w:t>
      </w:r>
      <w:proofErr w:type="spellEnd"/>
      <w:r>
        <w:rPr>
          <w:lang w:eastAsia="zh-CN"/>
        </w:rPr>
        <w:t xml:space="preserve"> has UL heavy or DL-UL balanced TDD configuration. </w:t>
      </w:r>
    </w:p>
    <w:p w14:paraId="260E6CA4" w14:textId="3C6CC952" w:rsidR="0016432C" w:rsidRPr="00D54A88" w:rsidRDefault="004417D8" w:rsidP="00D54A88">
      <w:pPr>
        <w:pStyle w:val="a0"/>
        <w:numPr>
          <w:ilvl w:val="0"/>
          <w:numId w:val="20"/>
        </w:numPr>
        <w:ind w:leftChars="50" w:left="384" w:hanging="284"/>
        <w:rPr>
          <w:u w:val="single"/>
          <w:lang w:eastAsia="zh-CN"/>
        </w:rPr>
      </w:pPr>
      <w:r w:rsidRPr="00D54A88">
        <w:rPr>
          <w:u w:val="single"/>
          <w:lang w:eastAsia="zh-CN"/>
        </w:rPr>
        <w:lastRenderedPageBreak/>
        <w:t xml:space="preserve">TDD CA </w:t>
      </w:r>
      <w:r w:rsidRPr="00D54A88">
        <w:rPr>
          <w:rFonts w:eastAsia="宋体"/>
          <w:u w:val="single"/>
          <w:lang w:val="en-GB" w:eastAsia="zh-CN"/>
        </w:rPr>
        <w:t>with</w:t>
      </w:r>
      <w:r w:rsidRPr="00D54A88">
        <w:rPr>
          <w:u w:val="single"/>
          <w:lang w:eastAsia="zh-CN"/>
        </w:rPr>
        <w:t xml:space="preserve"> </w:t>
      </w:r>
      <w:r w:rsidR="00762446">
        <w:rPr>
          <w:u w:val="single"/>
          <w:lang w:eastAsia="zh-CN"/>
        </w:rPr>
        <w:t>un</w:t>
      </w:r>
      <w:r w:rsidRPr="00D54A88">
        <w:rPr>
          <w:u w:val="single"/>
          <w:lang w:eastAsia="zh-CN"/>
        </w:rPr>
        <w:t>aligned frame boundar</w:t>
      </w:r>
      <w:r w:rsidR="00762446">
        <w:rPr>
          <w:u w:val="single"/>
          <w:lang w:eastAsia="zh-CN"/>
        </w:rPr>
        <w:t>ies</w:t>
      </w:r>
    </w:p>
    <w:p w14:paraId="52CD0682" w14:textId="437B09E1" w:rsidR="00396AA0" w:rsidRDefault="00255674" w:rsidP="00D339B9">
      <w:pPr>
        <w:adjustRightInd w:val="0"/>
        <w:snapToGrid w:val="0"/>
        <w:spacing w:afterLines="50" w:after="120"/>
        <w:ind w:leftChars="200" w:left="400"/>
        <w:jc w:val="both"/>
        <w:rPr>
          <w:lang w:eastAsia="zh-CN"/>
        </w:rPr>
      </w:pPr>
      <w:r>
        <w:rPr>
          <w:lang w:eastAsia="zh-CN"/>
        </w:rPr>
        <w:t xml:space="preserve">An example is that the </w:t>
      </w:r>
      <w:proofErr w:type="spellStart"/>
      <w:r>
        <w:rPr>
          <w:lang w:eastAsia="zh-CN"/>
        </w:rPr>
        <w:t>PCell</w:t>
      </w:r>
      <w:proofErr w:type="spellEnd"/>
      <w:r>
        <w:rPr>
          <w:lang w:eastAsia="zh-CN"/>
        </w:rPr>
        <w:t xml:space="preserve">, i.e. CC#1 uses TDD pattern of DDDSUDDSUU, and </w:t>
      </w:r>
      <w:proofErr w:type="spellStart"/>
      <w:r>
        <w:rPr>
          <w:lang w:eastAsia="zh-CN"/>
        </w:rPr>
        <w:t>SCell</w:t>
      </w:r>
      <w:proofErr w:type="spellEnd"/>
      <w:r>
        <w:rPr>
          <w:lang w:eastAsia="zh-CN"/>
        </w:rPr>
        <w:t>, i.e. CC#2 uses DSUUUDSUUU.</w:t>
      </w:r>
      <w:r w:rsidR="0016432C">
        <w:rPr>
          <w:lang w:eastAsia="zh-CN"/>
        </w:rPr>
        <w:t xml:space="preserve"> </w:t>
      </w:r>
      <w:r>
        <w:rPr>
          <w:lang w:eastAsia="zh-CN"/>
        </w:rPr>
        <w:t xml:space="preserve">To achieve the FDD-like effect, </w:t>
      </w:r>
      <w:r w:rsidR="0016432C">
        <w:rPr>
          <w:lang w:eastAsia="zh-CN"/>
        </w:rPr>
        <w:t xml:space="preserve">it requires the </w:t>
      </w:r>
      <w:proofErr w:type="spellStart"/>
      <w:r w:rsidR="0016432C">
        <w:rPr>
          <w:lang w:eastAsia="zh-CN"/>
        </w:rPr>
        <w:t>SCell</w:t>
      </w:r>
      <w:proofErr w:type="spellEnd"/>
      <w:r w:rsidR="0016432C">
        <w:rPr>
          <w:lang w:eastAsia="zh-CN"/>
        </w:rPr>
        <w:t xml:space="preserve"> to have </w:t>
      </w:r>
      <w:r w:rsidR="00762446">
        <w:rPr>
          <w:lang w:eastAsia="zh-CN"/>
        </w:rPr>
        <w:t>an offset of one slot</w:t>
      </w:r>
      <w:r w:rsidR="0016432C">
        <w:rPr>
          <w:lang w:eastAsia="zh-CN"/>
        </w:rPr>
        <w:t xml:space="preserve"> </w:t>
      </w:r>
      <w:r>
        <w:rPr>
          <w:lang w:eastAsia="zh-CN"/>
        </w:rPr>
        <w:t xml:space="preserve">to </w:t>
      </w:r>
      <w:proofErr w:type="spellStart"/>
      <w:r w:rsidR="002F59BC">
        <w:rPr>
          <w:lang w:eastAsia="zh-CN"/>
        </w:rPr>
        <w:t>PCell</w:t>
      </w:r>
      <w:proofErr w:type="spellEnd"/>
      <w:r>
        <w:rPr>
          <w:lang w:eastAsia="zh-CN"/>
        </w:rPr>
        <w:t>.</w:t>
      </w:r>
      <w:r w:rsidR="000231BD">
        <w:rPr>
          <w:lang w:eastAsia="zh-CN"/>
        </w:rPr>
        <w:t xml:space="preserve"> At the same time, the </w:t>
      </w:r>
      <w:proofErr w:type="spellStart"/>
      <w:r w:rsidR="000231BD">
        <w:rPr>
          <w:lang w:eastAsia="zh-CN"/>
        </w:rPr>
        <w:t>PCell</w:t>
      </w:r>
      <w:proofErr w:type="spellEnd"/>
      <w:r w:rsidR="000231BD">
        <w:rPr>
          <w:lang w:eastAsia="zh-CN"/>
        </w:rPr>
        <w:t xml:space="preserve"> and </w:t>
      </w:r>
      <w:proofErr w:type="spellStart"/>
      <w:r w:rsidR="000231BD">
        <w:rPr>
          <w:lang w:eastAsia="zh-CN"/>
        </w:rPr>
        <w:t>SCell</w:t>
      </w:r>
      <w:proofErr w:type="spellEnd"/>
      <w:r w:rsidR="000231BD">
        <w:rPr>
          <w:lang w:eastAsia="zh-CN"/>
        </w:rPr>
        <w:t xml:space="preserve"> will operate with unaligned frame boundaries.</w:t>
      </w:r>
      <w:r w:rsidR="004417D8" w:rsidRPr="00BB4BCC">
        <w:rPr>
          <w:lang w:eastAsia="zh-CN"/>
        </w:rPr>
        <w:t xml:space="preserve"> </w:t>
      </w:r>
    </w:p>
    <w:p w14:paraId="570F0CD4" w14:textId="77777777" w:rsidR="004417D8" w:rsidRPr="00D54A88" w:rsidRDefault="004417D8" w:rsidP="00D54A88">
      <w:pPr>
        <w:pStyle w:val="a0"/>
        <w:numPr>
          <w:ilvl w:val="0"/>
          <w:numId w:val="20"/>
        </w:numPr>
        <w:ind w:leftChars="50" w:left="384" w:hanging="284"/>
        <w:rPr>
          <w:u w:val="single"/>
          <w:lang w:eastAsia="zh-CN"/>
        </w:rPr>
      </w:pPr>
      <w:r w:rsidRPr="00D54A88">
        <w:rPr>
          <w:u w:val="single"/>
          <w:lang w:eastAsia="zh-CN"/>
        </w:rPr>
        <w:t>Inter-band UL CA for the UE</w:t>
      </w:r>
    </w:p>
    <w:p w14:paraId="2733E126" w14:textId="5902B7C6" w:rsidR="00396AA0" w:rsidRDefault="00396AA0" w:rsidP="00D54A88">
      <w:pPr>
        <w:adjustRightInd w:val="0"/>
        <w:snapToGrid w:val="0"/>
        <w:spacing w:afterLines="50" w:after="120"/>
        <w:ind w:leftChars="200" w:left="400"/>
        <w:jc w:val="both"/>
        <w:rPr>
          <w:rFonts w:eastAsia="宋体"/>
          <w:lang w:eastAsia="zh-CN"/>
        </w:rPr>
      </w:pPr>
      <w:r>
        <w:rPr>
          <w:szCs w:val="20"/>
          <w:lang w:val="en-GB" w:eastAsia="zh-CN"/>
        </w:rPr>
        <w:t>For PUCCH carrier switching, inter-band UL CA is assumed naturally.</w:t>
      </w:r>
    </w:p>
    <w:p w14:paraId="0905E641" w14:textId="091F5B08" w:rsidR="009F5427" w:rsidRDefault="0016432C" w:rsidP="00396AA0">
      <w:pPr>
        <w:spacing w:beforeLines="50" w:before="120" w:afterLines="50" w:after="120"/>
        <w:jc w:val="both"/>
        <w:rPr>
          <w:rFonts w:eastAsia="宋体"/>
          <w:lang w:eastAsia="zh-CN"/>
        </w:rPr>
      </w:pPr>
      <w:r>
        <w:rPr>
          <w:rFonts w:eastAsia="宋体"/>
          <w:lang w:eastAsia="zh-CN"/>
        </w:rPr>
        <w:t xml:space="preserve">Some companies said the </w:t>
      </w:r>
      <w:r w:rsidR="009F5427">
        <w:rPr>
          <w:rFonts w:eastAsia="宋体"/>
          <w:lang w:eastAsia="zh-CN"/>
        </w:rPr>
        <w:t xml:space="preserve">feature of </w:t>
      </w:r>
      <w:r w:rsidR="00AB7A47">
        <w:rPr>
          <w:rFonts w:eastAsia="宋体"/>
          <w:lang w:eastAsia="zh-CN"/>
        </w:rPr>
        <w:t xml:space="preserve">inter-band </w:t>
      </w:r>
      <w:r>
        <w:rPr>
          <w:rFonts w:eastAsia="宋体"/>
          <w:lang w:eastAsia="zh-CN"/>
        </w:rPr>
        <w:t>TDD CA with unaligned frame boundar</w:t>
      </w:r>
      <w:r w:rsidR="00900800">
        <w:rPr>
          <w:rFonts w:eastAsia="宋体"/>
          <w:lang w:eastAsia="zh-CN"/>
        </w:rPr>
        <w:t>ies</w:t>
      </w:r>
      <w:r>
        <w:rPr>
          <w:rFonts w:eastAsia="宋体"/>
          <w:lang w:eastAsia="zh-CN"/>
        </w:rPr>
        <w:t xml:space="preserve"> is from t</w:t>
      </w:r>
      <w:r w:rsidR="009F5427">
        <w:rPr>
          <w:rFonts w:eastAsia="宋体"/>
          <w:lang w:eastAsia="zh-CN"/>
        </w:rPr>
        <w:t xml:space="preserve">he request of </w:t>
      </w:r>
      <w:r w:rsidR="00900800">
        <w:rPr>
          <w:rFonts w:eastAsia="宋体"/>
          <w:lang w:eastAsia="zh-CN"/>
        </w:rPr>
        <w:t xml:space="preserve">some </w:t>
      </w:r>
      <w:r w:rsidR="009F5427">
        <w:rPr>
          <w:rFonts w:eastAsia="宋体"/>
          <w:lang w:eastAsia="zh-CN"/>
        </w:rPr>
        <w:t xml:space="preserve">operator for the real deployment. We agree </w:t>
      </w:r>
      <w:r w:rsidR="00900800">
        <w:rPr>
          <w:rFonts w:eastAsia="宋体"/>
          <w:lang w:eastAsia="zh-CN"/>
        </w:rPr>
        <w:t xml:space="preserve">that </w:t>
      </w:r>
      <w:r w:rsidR="009F5427">
        <w:rPr>
          <w:rFonts w:eastAsia="宋体"/>
          <w:lang w:eastAsia="zh-CN"/>
        </w:rPr>
        <w:t xml:space="preserve">some operator may have plan to deploy </w:t>
      </w:r>
      <w:r w:rsidR="009F5427" w:rsidRPr="00D54A88">
        <w:rPr>
          <w:rFonts w:eastAsia="宋体"/>
          <w:lang w:eastAsia="zh-CN"/>
        </w:rPr>
        <w:t xml:space="preserve">inter-band CA with </w:t>
      </w:r>
      <w:r w:rsidR="009F5427">
        <w:rPr>
          <w:rFonts w:eastAsia="宋体"/>
          <w:lang w:eastAsia="zh-CN"/>
        </w:rPr>
        <w:t>slot</w:t>
      </w:r>
      <w:r w:rsidR="009F5427" w:rsidRPr="00D54A88">
        <w:rPr>
          <w:rFonts w:eastAsia="宋体"/>
          <w:lang w:eastAsia="zh-CN"/>
        </w:rPr>
        <w:t xml:space="preserve"> offset</w:t>
      </w:r>
      <w:r w:rsidR="009F5427">
        <w:rPr>
          <w:rFonts w:eastAsia="宋体"/>
          <w:lang w:eastAsia="zh-CN"/>
        </w:rPr>
        <w:t xml:space="preserve">. However, the main motivation for it is to ensure adjacent channel co-existence of multiple operators </w:t>
      </w:r>
      <w:r w:rsidR="00900800">
        <w:rPr>
          <w:rFonts w:eastAsia="宋体"/>
          <w:lang w:eastAsia="zh-CN"/>
        </w:rPr>
        <w:fldChar w:fldCharType="begin"/>
      </w:r>
      <w:r w:rsidR="00900800">
        <w:rPr>
          <w:rFonts w:eastAsia="宋体"/>
          <w:lang w:eastAsia="zh-CN"/>
        </w:rPr>
        <w:instrText xml:space="preserve"> REF _Ref71622224 \n \h </w:instrText>
      </w:r>
      <w:r w:rsidR="00900800">
        <w:rPr>
          <w:rFonts w:eastAsia="宋体"/>
          <w:lang w:eastAsia="zh-CN"/>
        </w:rPr>
      </w:r>
      <w:r w:rsidR="00900800">
        <w:rPr>
          <w:rFonts w:eastAsia="宋体"/>
          <w:lang w:eastAsia="zh-CN"/>
        </w:rPr>
        <w:fldChar w:fldCharType="separate"/>
      </w:r>
      <w:r w:rsidR="008E02E2">
        <w:rPr>
          <w:rFonts w:eastAsia="宋体"/>
          <w:lang w:eastAsia="zh-CN"/>
        </w:rPr>
        <w:t>[1]</w:t>
      </w:r>
      <w:r w:rsidR="00900800">
        <w:rPr>
          <w:rFonts w:eastAsia="宋体"/>
          <w:lang w:eastAsia="zh-CN"/>
        </w:rPr>
        <w:fldChar w:fldCharType="end"/>
      </w:r>
      <w:r w:rsidR="009F5427">
        <w:rPr>
          <w:rFonts w:eastAsia="宋体"/>
          <w:lang w:eastAsia="zh-CN"/>
        </w:rPr>
        <w:t xml:space="preserve">. </w:t>
      </w:r>
      <w:r w:rsidR="00597609" w:rsidRPr="00CF447E">
        <w:rPr>
          <w:rFonts w:eastAsia="宋体"/>
          <w:lang w:eastAsia="zh-CN"/>
        </w:rPr>
        <w:t xml:space="preserve">Considering the regulations and co-existence with multiple operators, </w:t>
      </w:r>
      <w:r w:rsidR="00597609">
        <w:rPr>
          <w:rFonts w:eastAsia="宋体"/>
          <w:lang w:eastAsia="zh-CN"/>
        </w:rPr>
        <w:t xml:space="preserve">it may not be feasible or beneficial to </w:t>
      </w:r>
      <w:r w:rsidR="00597609" w:rsidRPr="00CF447E">
        <w:rPr>
          <w:rFonts w:eastAsia="宋体"/>
          <w:lang w:eastAsia="zh-CN"/>
        </w:rPr>
        <w:t>support</w:t>
      </w:r>
      <w:r w:rsidR="00597609">
        <w:rPr>
          <w:rFonts w:eastAsia="宋体"/>
          <w:lang w:eastAsia="zh-CN"/>
        </w:rPr>
        <w:t xml:space="preserve"> </w:t>
      </w:r>
      <w:r w:rsidR="00597609" w:rsidRPr="00CF447E">
        <w:rPr>
          <w:rFonts w:eastAsia="宋体"/>
          <w:lang w:eastAsia="zh-CN"/>
        </w:rPr>
        <w:t>inter-band CA with</w:t>
      </w:r>
      <w:r w:rsidR="00597609">
        <w:rPr>
          <w:rFonts w:eastAsia="宋体"/>
          <w:lang w:eastAsia="zh-CN"/>
        </w:rPr>
        <w:t xml:space="preserve"> unaligned frame boundaries</w:t>
      </w:r>
      <w:r w:rsidR="00597609" w:rsidRPr="00CF447E">
        <w:rPr>
          <w:rFonts w:eastAsia="宋体"/>
          <w:lang w:eastAsia="zh-CN"/>
        </w:rPr>
        <w:t xml:space="preserve"> </w:t>
      </w:r>
      <w:r w:rsidR="00597609">
        <w:rPr>
          <w:rFonts w:eastAsia="宋体"/>
          <w:lang w:eastAsia="zh-CN"/>
        </w:rPr>
        <w:t>mainly</w:t>
      </w:r>
      <w:r w:rsidR="00597609" w:rsidRPr="00CF447E">
        <w:rPr>
          <w:rFonts w:eastAsia="宋体"/>
          <w:lang w:eastAsia="zh-CN"/>
        </w:rPr>
        <w:t xml:space="preserve"> for URLLC </w:t>
      </w:r>
      <w:r w:rsidR="00597609">
        <w:rPr>
          <w:rFonts w:eastAsia="宋体"/>
          <w:lang w:eastAsia="zh-CN"/>
        </w:rPr>
        <w:t>services</w:t>
      </w:r>
      <w:r w:rsidR="00597609" w:rsidRPr="00CF447E">
        <w:rPr>
          <w:rFonts w:eastAsia="宋体"/>
          <w:lang w:eastAsia="zh-CN"/>
        </w:rPr>
        <w:t>.</w:t>
      </w:r>
      <w:r w:rsidR="00597609">
        <w:rPr>
          <w:rFonts w:eastAsia="宋体"/>
          <w:lang w:eastAsia="zh-CN"/>
        </w:rPr>
        <w:t xml:space="preserve"> I</w:t>
      </w:r>
      <w:r w:rsidR="009F5427">
        <w:rPr>
          <w:rFonts w:eastAsia="宋体"/>
          <w:lang w:eastAsia="zh-CN"/>
        </w:rPr>
        <w:t xml:space="preserve">n general, TDD synchronization is </w:t>
      </w:r>
      <w:r w:rsidR="00EF6977">
        <w:rPr>
          <w:rFonts w:eastAsia="宋体"/>
          <w:lang w:eastAsia="zh-CN"/>
        </w:rPr>
        <w:t xml:space="preserve">important and </w:t>
      </w:r>
      <w:r w:rsidR="009F5427">
        <w:rPr>
          <w:rFonts w:eastAsia="宋体"/>
          <w:lang w:eastAsia="zh-CN"/>
        </w:rPr>
        <w:t xml:space="preserve">necessary </w:t>
      </w:r>
      <w:r w:rsidR="00597609">
        <w:rPr>
          <w:rFonts w:eastAsia="宋体"/>
          <w:lang w:eastAsia="zh-CN"/>
        </w:rPr>
        <w:t>among operators</w:t>
      </w:r>
      <w:r w:rsidR="00900800">
        <w:rPr>
          <w:rFonts w:eastAsia="宋体"/>
          <w:lang w:eastAsia="zh-CN"/>
        </w:rPr>
        <w:t xml:space="preserve"> with adjacent channels</w:t>
      </w:r>
      <w:r w:rsidR="00597609">
        <w:rPr>
          <w:rFonts w:eastAsia="宋体"/>
          <w:lang w:eastAsia="zh-CN"/>
        </w:rPr>
        <w:t xml:space="preserve">. </w:t>
      </w:r>
      <w:r w:rsidR="00900800">
        <w:rPr>
          <w:rFonts w:eastAsia="宋体"/>
          <w:lang w:eastAsia="zh-CN"/>
        </w:rPr>
        <w:t>Furthermore, f</w:t>
      </w:r>
      <w:r w:rsidR="00597609">
        <w:rPr>
          <w:rFonts w:eastAsia="宋体"/>
          <w:lang w:eastAsia="zh-CN"/>
        </w:rPr>
        <w:t xml:space="preserve">rom the system perspective, </w:t>
      </w:r>
      <w:r w:rsidR="00597609">
        <w:rPr>
          <w:kern w:val="2"/>
          <w:lang w:eastAsia="zh-CN"/>
        </w:rPr>
        <w:t>u</w:t>
      </w:r>
      <w:r w:rsidR="00597609" w:rsidRPr="00CB2232">
        <w:rPr>
          <w:kern w:val="2"/>
          <w:lang w:eastAsia="zh-CN"/>
        </w:rPr>
        <w:t>naligned TDD pattern</w:t>
      </w:r>
      <w:r w:rsidR="00900800">
        <w:rPr>
          <w:kern w:val="2"/>
          <w:lang w:eastAsia="zh-CN"/>
        </w:rPr>
        <w:t>s</w:t>
      </w:r>
      <w:r w:rsidR="00D54A88">
        <w:rPr>
          <w:kern w:val="2"/>
          <w:lang w:eastAsia="zh-CN"/>
        </w:rPr>
        <w:t xml:space="preserve"> to achieve the FDD-like effect</w:t>
      </w:r>
      <w:r w:rsidR="00597609" w:rsidRPr="00CB2232">
        <w:rPr>
          <w:kern w:val="2"/>
          <w:lang w:eastAsia="zh-CN"/>
        </w:rPr>
        <w:t xml:space="preserve"> reduce </w:t>
      </w:r>
      <w:r w:rsidR="00597609">
        <w:rPr>
          <w:kern w:val="2"/>
          <w:lang w:eastAsia="zh-CN"/>
        </w:rPr>
        <w:t xml:space="preserve">the </w:t>
      </w:r>
      <w:r w:rsidR="00597609" w:rsidRPr="00CB2232">
        <w:rPr>
          <w:kern w:val="2"/>
          <w:lang w:eastAsia="zh-CN"/>
        </w:rPr>
        <w:t>throughput of UEs configured with TDD CA but not supporting unaligned TDD patterns.</w:t>
      </w:r>
    </w:p>
    <w:p w14:paraId="5434F955" w14:textId="76AE8AE5" w:rsidR="00DF40BD" w:rsidRDefault="00D54A88" w:rsidP="0003308B">
      <w:pPr>
        <w:spacing w:beforeLines="50" w:before="120" w:afterLines="50" w:after="120"/>
        <w:jc w:val="both"/>
        <w:rPr>
          <w:rFonts w:eastAsia="宋体"/>
          <w:lang w:eastAsia="zh-CN"/>
        </w:rPr>
      </w:pPr>
      <w:r>
        <w:rPr>
          <w:rFonts w:eastAsia="宋体"/>
          <w:lang w:eastAsia="zh-CN"/>
        </w:rPr>
        <w:t>T</w:t>
      </w:r>
      <w:r w:rsidRPr="00CF447E">
        <w:rPr>
          <w:rFonts w:eastAsia="宋体"/>
          <w:lang w:eastAsia="zh-CN"/>
        </w:rPr>
        <w:t>o support URLLC</w:t>
      </w:r>
      <w:r>
        <w:rPr>
          <w:rFonts w:eastAsia="宋体"/>
          <w:lang w:eastAsia="zh-CN"/>
        </w:rPr>
        <w:t xml:space="preserve"> traffic</w:t>
      </w:r>
      <w:r w:rsidRPr="00CF447E">
        <w:rPr>
          <w:rFonts w:eastAsia="宋体"/>
          <w:lang w:eastAsia="zh-CN"/>
        </w:rPr>
        <w:t xml:space="preserve"> </w:t>
      </w:r>
      <w:r>
        <w:rPr>
          <w:rFonts w:eastAsia="宋体"/>
          <w:lang w:eastAsia="zh-CN"/>
        </w:rPr>
        <w:t xml:space="preserve">with tight latency requirement </w:t>
      </w:r>
      <w:r>
        <w:t>e.g. motion control with 1ms air interface latency,</w:t>
      </w:r>
      <w:r>
        <w:rPr>
          <w:rFonts w:eastAsia="宋体"/>
          <w:lang w:eastAsia="zh-CN"/>
        </w:rPr>
        <w:t xml:space="preserve"> a</w:t>
      </w:r>
      <w:r w:rsidR="00592E27">
        <w:rPr>
          <w:rFonts w:eastAsia="宋体"/>
          <w:lang w:eastAsia="zh-CN"/>
        </w:rPr>
        <w:t xml:space="preserve">s </w:t>
      </w:r>
      <w:r>
        <w:rPr>
          <w:rFonts w:eastAsia="宋体"/>
          <w:lang w:eastAsia="zh-CN"/>
        </w:rPr>
        <w:t>analyzed</w:t>
      </w:r>
      <w:r w:rsidR="00592E27">
        <w:rPr>
          <w:rFonts w:eastAsia="宋体"/>
          <w:lang w:eastAsia="zh-CN"/>
        </w:rPr>
        <w:t xml:space="preserve"> i</w:t>
      </w:r>
      <w:r w:rsidR="00A74595">
        <w:rPr>
          <w:rFonts w:eastAsia="宋体"/>
          <w:lang w:eastAsia="zh-CN"/>
        </w:rPr>
        <w:t xml:space="preserve">n </w:t>
      </w:r>
      <w:r w:rsidR="008E02E2">
        <w:rPr>
          <w:rFonts w:eastAsia="宋体"/>
          <w:lang w:eastAsia="zh-CN"/>
        </w:rPr>
        <w:fldChar w:fldCharType="begin"/>
      </w:r>
      <w:r w:rsidR="008E02E2">
        <w:rPr>
          <w:rFonts w:eastAsia="宋体"/>
          <w:lang w:eastAsia="zh-CN"/>
        </w:rPr>
        <w:instrText xml:space="preserve"> REF _Ref71623193 \n \h </w:instrText>
      </w:r>
      <w:r w:rsidR="008E02E2">
        <w:rPr>
          <w:rFonts w:eastAsia="宋体"/>
          <w:lang w:eastAsia="zh-CN"/>
        </w:rPr>
      </w:r>
      <w:r w:rsidR="008E02E2">
        <w:rPr>
          <w:rFonts w:eastAsia="宋体"/>
          <w:lang w:eastAsia="zh-CN"/>
        </w:rPr>
        <w:fldChar w:fldCharType="separate"/>
      </w:r>
      <w:r w:rsidR="00351624">
        <w:rPr>
          <w:rFonts w:eastAsia="宋体"/>
          <w:lang w:eastAsia="zh-CN"/>
        </w:rPr>
        <w:t>[5]</w:t>
      </w:r>
      <w:r w:rsidR="008E02E2">
        <w:rPr>
          <w:rFonts w:eastAsia="宋体"/>
          <w:lang w:eastAsia="zh-CN"/>
        </w:rPr>
        <w:fldChar w:fldCharType="end"/>
      </w:r>
      <w:r w:rsidR="00CF447E" w:rsidRPr="00CF447E">
        <w:rPr>
          <w:rFonts w:eastAsia="宋体"/>
          <w:lang w:eastAsia="zh-CN"/>
        </w:rPr>
        <w:t xml:space="preserve">, </w:t>
      </w:r>
      <w:r w:rsidR="00597609">
        <w:rPr>
          <w:rFonts w:eastAsia="宋体"/>
          <w:lang w:eastAsia="zh-CN"/>
        </w:rPr>
        <w:t>it is concluded and recommended that</w:t>
      </w:r>
      <w:r w:rsidR="00595341">
        <w:t xml:space="preserve"> frame structure with short switch-point periodicity and equal UL/DL resources should be considered.</w:t>
      </w:r>
      <w:r w:rsidR="00595341" w:rsidRPr="00CF447E">
        <w:rPr>
          <w:rFonts w:eastAsia="宋体"/>
          <w:lang w:eastAsia="zh-CN"/>
        </w:rPr>
        <w:t xml:space="preserve"> </w:t>
      </w:r>
      <w:r w:rsidR="00BB626B">
        <w:rPr>
          <w:rFonts w:eastAsia="宋体"/>
          <w:lang w:eastAsia="zh-CN"/>
        </w:rPr>
        <w:t xml:space="preserve">Even if the operators have the freedom to select their optimal TDD configurations without much restrictions, e.g., </w:t>
      </w:r>
      <w:r w:rsidR="00BB626B" w:rsidRPr="00BB626B">
        <w:rPr>
          <w:rFonts w:eastAsia="宋体"/>
          <w:lang w:eastAsia="zh-CN"/>
        </w:rPr>
        <w:t>for some isolated factory scenario</w:t>
      </w:r>
      <w:r w:rsidR="00BB626B">
        <w:rPr>
          <w:rFonts w:eastAsia="宋体"/>
          <w:lang w:eastAsia="zh-CN"/>
        </w:rPr>
        <w:t>s</w:t>
      </w:r>
      <w:r w:rsidR="00BB626B" w:rsidRPr="00BB626B">
        <w:rPr>
          <w:rFonts w:eastAsia="宋体"/>
          <w:lang w:eastAsia="zh-CN"/>
        </w:rPr>
        <w:t xml:space="preserve"> where cross-link interference</w:t>
      </w:r>
      <w:r w:rsidR="00BB626B">
        <w:rPr>
          <w:rFonts w:eastAsia="宋体"/>
          <w:lang w:eastAsia="zh-CN"/>
        </w:rPr>
        <w:t>s</w:t>
      </w:r>
      <w:r w:rsidR="00BB626B" w:rsidRPr="00BB626B">
        <w:rPr>
          <w:rFonts w:eastAsia="宋体"/>
          <w:lang w:eastAsia="zh-CN"/>
        </w:rPr>
        <w:t xml:space="preserve"> can be managed</w:t>
      </w:r>
      <w:r w:rsidR="00BB626B">
        <w:rPr>
          <w:rFonts w:eastAsia="宋体"/>
          <w:lang w:eastAsia="zh-CN"/>
        </w:rPr>
        <w:t>, the</w:t>
      </w:r>
      <w:r w:rsidR="00BB626B">
        <w:rPr>
          <w:rFonts w:eastAsia="宋体" w:hint="eastAsia"/>
          <w:lang w:eastAsia="zh-CN"/>
        </w:rPr>
        <w:t xml:space="preserve"> </w:t>
      </w:r>
      <w:r w:rsidR="00595341">
        <w:rPr>
          <w:rFonts w:eastAsia="宋体"/>
          <w:lang w:eastAsia="zh-CN"/>
        </w:rPr>
        <w:t xml:space="preserve">TDD pattern of SU with S=12D:2G </w:t>
      </w:r>
      <w:r>
        <w:rPr>
          <w:rFonts w:eastAsia="宋体"/>
          <w:lang w:eastAsia="zh-CN"/>
        </w:rPr>
        <w:t xml:space="preserve">as proposed by operators </w:t>
      </w:r>
      <w:r w:rsidR="008E02E2">
        <w:rPr>
          <w:rFonts w:eastAsia="宋体"/>
          <w:lang w:eastAsia="zh-CN"/>
        </w:rPr>
        <w:fldChar w:fldCharType="begin"/>
      </w:r>
      <w:r w:rsidR="008E02E2">
        <w:rPr>
          <w:rFonts w:eastAsia="宋体"/>
          <w:lang w:eastAsia="zh-CN"/>
        </w:rPr>
        <w:instrText xml:space="preserve"> REF _Ref71623290 \n \h </w:instrText>
      </w:r>
      <w:r w:rsidR="008E02E2">
        <w:rPr>
          <w:rFonts w:eastAsia="宋体"/>
          <w:lang w:eastAsia="zh-CN"/>
        </w:rPr>
      </w:r>
      <w:r w:rsidR="008E02E2">
        <w:rPr>
          <w:rFonts w:eastAsia="宋体"/>
          <w:lang w:eastAsia="zh-CN"/>
        </w:rPr>
        <w:fldChar w:fldCharType="separate"/>
      </w:r>
      <w:r w:rsidR="00351624">
        <w:rPr>
          <w:rFonts w:eastAsia="宋体"/>
          <w:lang w:eastAsia="zh-CN"/>
        </w:rPr>
        <w:t>[4]</w:t>
      </w:r>
      <w:r w:rsidR="008E02E2">
        <w:rPr>
          <w:rFonts w:eastAsia="宋体"/>
          <w:lang w:eastAsia="zh-CN"/>
        </w:rPr>
        <w:fldChar w:fldCharType="end"/>
      </w:r>
      <w:r w:rsidR="00595341">
        <w:rPr>
          <w:rFonts w:eastAsia="宋体"/>
          <w:lang w:eastAsia="zh-CN"/>
        </w:rPr>
        <w:t xml:space="preserve"> </w:t>
      </w:r>
      <w:r w:rsidR="00BB626B">
        <w:rPr>
          <w:rFonts w:eastAsia="宋体"/>
          <w:lang w:eastAsia="zh-CN"/>
        </w:rPr>
        <w:t>would be the better</w:t>
      </w:r>
      <w:r w:rsidR="00BB626B" w:rsidRPr="00BB626B">
        <w:rPr>
          <w:rFonts w:eastAsia="宋体"/>
          <w:lang w:eastAsia="zh-CN"/>
        </w:rPr>
        <w:t xml:space="preserve"> </w:t>
      </w:r>
      <w:r w:rsidR="00BB626B">
        <w:rPr>
          <w:rFonts w:eastAsia="宋体"/>
          <w:lang w:eastAsia="zh-CN"/>
        </w:rPr>
        <w:t>choice</w:t>
      </w:r>
      <w:r w:rsidR="00BB626B" w:rsidRPr="00BB626B">
        <w:rPr>
          <w:rFonts w:eastAsia="宋体"/>
          <w:lang w:eastAsia="zh-CN"/>
        </w:rPr>
        <w:t xml:space="preserve"> which </w:t>
      </w:r>
      <w:r w:rsidR="00BB626B">
        <w:rPr>
          <w:rFonts w:eastAsia="宋体"/>
          <w:lang w:eastAsia="zh-CN"/>
        </w:rPr>
        <w:t>can ensure the fast feedback</w:t>
      </w:r>
      <w:r w:rsidR="00BB626B" w:rsidRPr="00BB626B">
        <w:rPr>
          <w:rFonts w:eastAsia="宋体"/>
          <w:lang w:eastAsia="zh-CN"/>
        </w:rPr>
        <w:t>.</w:t>
      </w:r>
      <w:r w:rsidR="00595341">
        <w:rPr>
          <w:rFonts w:eastAsia="宋体"/>
          <w:lang w:eastAsia="zh-CN"/>
        </w:rPr>
        <w:t xml:space="preserve"> </w:t>
      </w:r>
    </w:p>
    <w:p w14:paraId="25ED5C84" w14:textId="7937333D" w:rsidR="00FA7A30" w:rsidRPr="00D54A88" w:rsidRDefault="00FA7A30" w:rsidP="00AE1E4F">
      <w:pPr>
        <w:pStyle w:val="a7"/>
        <w:spacing w:beforeLines="100" w:before="240" w:afterLines="100" w:after="240"/>
        <w:jc w:val="both"/>
        <w:rPr>
          <w:b/>
          <w:i/>
          <w:lang w:eastAsia="zh-CN"/>
        </w:rPr>
      </w:pPr>
      <w:bookmarkStart w:id="5" w:name="_Ref54383562"/>
      <w:r w:rsidRPr="00D54A88">
        <w:rPr>
          <w:b/>
          <w:i/>
          <w:lang w:eastAsia="zh-CN"/>
        </w:rPr>
        <w:t xml:space="preserve">Observation </w:t>
      </w:r>
      <w:r w:rsidRPr="00D54A88">
        <w:rPr>
          <w:b/>
          <w:i/>
          <w:lang w:eastAsia="zh-CN"/>
        </w:rPr>
        <w:fldChar w:fldCharType="begin"/>
      </w:r>
      <w:r w:rsidRPr="00D54A88">
        <w:rPr>
          <w:b/>
          <w:i/>
          <w:lang w:eastAsia="zh-CN"/>
        </w:rPr>
        <w:instrText xml:space="preserve"> SEQ Observation \* ARABIC </w:instrText>
      </w:r>
      <w:r w:rsidRPr="00D54A88">
        <w:rPr>
          <w:b/>
          <w:i/>
          <w:lang w:eastAsia="zh-CN"/>
        </w:rPr>
        <w:fldChar w:fldCharType="separate"/>
      </w:r>
      <w:r w:rsidR="00963E59">
        <w:rPr>
          <w:b/>
          <w:i/>
          <w:noProof/>
          <w:lang w:eastAsia="zh-CN"/>
        </w:rPr>
        <w:t>1</w:t>
      </w:r>
      <w:r w:rsidRPr="00D54A88">
        <w:rPr>
          <w:b/>
          <w:i/>
          <w:lang w:eastAsia="zh-CN"/>
        </w:rPr>
        <w:fldChar w:fldCharType="end"/>
      </w:r>
      <w:r w:rsidRPr="00D54A88">
        <w:rPr>
          <w:b/>
          <w:i/>
          <w:lang w:eastAsia="zh-CN"/>
        </w:rPr>
        <w:t>:</w:t>
      </w:r>
      <w:r w:rsidR="00EA79C6" w:rsidRPr="00D54A88">
        <w:rPr>
          <w:b/>
          <w:i/>
          <w:lang w:eastAsia="zh-CN"/>
        </w:rPr>
        <w:t xml:space="preserve"> </w:t>
      </w:r>
      <w:r w:rsidR="008E02E2" w:rsidRPr="00D54A88">
        <w:rPr>
          <w:b/>
          <w:i/>
          <w:lang w:eastAsia="zh-CN"/>
        </w:rPr>
        <w:t>T</w:t>
      </w:r>
      <w:r w:rsidR="00EA79C6" w:rsidRPr="00D54A88">
        <w:rPr>
          <w:b/>
          <w:i/>
          <w:lang w:eastAsia="zh-CN"/>
        </w:rPr>
        <w:t>he</w:t>
      </w:r>
      <w:r w:rsidR="0032722A">
        <w:rPr>
          <w:b/>
          <w:i/>
          <w:lang w:eastAsia="zh-CN"/>
        </w:rPr>
        <w:t xml:space="preserve"> plan for</w:t>
      </w:r>
      <w:r w:rsidR="00EA79C6" w:rsidRPr="00D54A88">
        <w:rPr>
          <w:b/>
          <w:i/>
          <w:lang w:eastAsia="zh-CN"/>
        </w:rPr>
        <w:t xml:space="preserve"> realistic deployment scenarios including TDD configurations for PUCCH carrier switching ha</w:t>
      </w:r>
      <w:r w:rsidR="008E02E2" w:rsidRPr="00D54A88">
        <w:rPr>
          <w:b/>
          <w:i/>
          <w:lang w:eastAsia="zh-CN"/>
        </w:rPr>
        <w:t>ve</w:t>
      </w:r>
      <w:r w:rsidR="00EA79C6" w:rsidRPr="00D54A88">
        <w:rPr>
          <w:b/>
          <w:i/>
          <w:lang w:eastAsia="zh-CN"/>
        </w:rPr>
        <w:t xml:space="preserve"> not been identified.</w:t>
      </w:r>
      <w:bookmarkEnd w:id="5"/>
    </w:p>
    <w:p w14:paraId="37057980" w14:textId="57F3A59F" w:rsidR="00307711" w:rsidRPr="00D54A88" w:rsidRDefault="00EA79C6" w:rsidP="0003308B">
      <w:pPr>
        <w:spacing w:beforeLines="50" w:before="120" w:afterLines="50" w:after="120"/>
        <w:jc w:val="both"/>
        <w:rPr>
          <w:rFonts w:eastAsia="宋体"/>
          <w:lang w:eastAsia="zh-CN"/>
        </w:rPr>
      </w:pPr>
      <w:r>
        <w:rPr>
          <w:rFonts w:eastAsia="宋体"/>
          <w:lang w:eastAsia="zh-CN"/>
        </w:rPr>
        <w:t xml:space="preserve">For the case when the configured carriers include at least an FDD carrier or a TDD carrier with balanced DL-UL or UL heavy configuration, compared with PUCCH carrier switching, it is simpler and sufficient to configure the FDD carrier or the TDD carrier with balanced DL-UL or UL heavy configuration as </w:t>
      </w:r>
      <w:proofErr w:type="spellStart"/>
      <w:r>
        <w:rPr>
          <w:rFonts w:eastAsia="宋体"/>
          <w:lang w:eastAsia="zh-CN"/>
        </w:rPr>
        <w:t>PCell</w:t>
      </w:r>
      <w:proofErr w:type="spellEnd"/>
      <w:r>
        <w:rPr>
          <w:rFonts w:eastAsia="宋体"/>
          <w:lang w:eastAsia="zh-CN"/>
        </w:rPr>
        <w:t xml:space="preserve"> or configure two PUCCH cell groups to reduce the UCI feedback latency</w:t>
      </w:r>
      <w:r>
        <w:rPr>
          <w:rFonts w:eastAsia="宋体"/>
          <w:lang w:val="fi-FI" w:eastAsia="zh-CN"/>
        </w:rPr>
        <w:t xml:space="preserve">. </w:t>
      </w:r>
      <w:r w:rsidR="00307711">
        <w:rPr>
          <w:rFonts w:eastAsia="宋体"/>
          <w:lang w:val="fi-FI" w:eastAsia="zh-CN"/>
        </w:rPr>
        <w:t xml:space="preserve">For example, for a UE having URLLC traffic and configured with two TDD carriers, the CC#2 with TDD pattern of </w:t>
      </w:r>
      <w:r w:rsidR="00307711" w:rsidRPr="00307711">
        <w:rPr>
          <w:rFonts w:eastAsia="宋体"/>
          <w:lang w:val="fi-FI" w:eastAsia="zh-CN"/>
        </w:rPr>
        <w:t>DSUUUDSUUU</w:t>
      </w:r>
      <w:r w:rsidR="00307711">
        <w:rPr>
          <w:rFonts w:eastAsia="宋体"/>
          <w:lang w:val="fi-FI" w:eastAsia="zh-CN"/>
        </w:rPr>
        <w:t xml:space="preserve"> should be configured as </w:t>
      </w:r>
      <w:r w:rsidR="00016528">
        <w:rPr>
          <w:rFonts w:eastAsia="宋体"/>
          <w:lang w:val="fi-FI" w:eastAsia="zh-CN"/>
        </w:rPr>
        <w:t xml:space="preserve">the </w:t>
      </w:r>
      <w:r w:rsidR="00307711">
        <w:rPr>
          <w:rFonts w:eastAsia="宋体"/>
          <w:lang w:val="fi-FI" w:eastAsia="zh-CN"/>
        </w:rPr>
        <w:t xml:space="preserve">PUCCH carrier, rather than configuring CC#1 with the </w:t>
      </w:r>
      <w:r w:rsidR="00307711" w:rsidRPr="00307711">
        <w:rPr>
          <w:rFonts w:eastAsia="宋体"/>
          <w:lang w:val="fi-FI" w:eastAsia="zh-CN"/>
        </w:rPr>
        <w:t>TDD pattern of DDDSUDDSUU</w:t>
      </w:r>
      <w:r w:rsidR="00307711">
        <w:rPr>
          <w:rFonts w:eastAsia="宋体"/>
          <w:lang w:val="fi-FI" w:eastAsia="zh-CN"/>
        </w:rPr>
        <w:t xml:space="preserve"> as </w:t>
      </w:r>
      <w:r w:rsidR="00016528">
        <w:rPr>
          <w:rFonts w:eastAsia="宋体"/>
          <w:lang w:val="fi-FI" w:eastAsia="zh-CN"/>
        </w:rPr>
        <w:t xml:space="preserve">the </w:t>
      </w:r>
      <w:r w:rsidR="00307711">
        <w:rPr>
          <w:rFonts w:eastAsia="宋体"/>
          <w:lang w:val="fi-FI" w:eastAsia="zh-CN"/>
        </w:rPr>
        <w:t>PUCCH carrier.</w:t>
      </w:r>
      <w:r w:rsidR="00307711" w:rsidRPr="00307711">
        <w:rPr>
          <w:rFonts w:eastAsia="宋体"/>
          <w:lang w:val="fi-FI" w:eastAsia="zh-CN"/>
        </w:rPr>
        <w:t xml:space="preserve"> </w:t>
      </w:r>
    </w:p>
    <w:p w14:paraId="57B9FA48" w14:textId="4363E42F" w:rsidR="00DE2B5B" w:rsidRDefault="00EA79C6" w:rsidP="0003308B">
      <w:pPr>
        <w:spacing w:beforeLines="50" w:before="120" w:afterLines="50" w:after="120"/>
        <w:jc w:val="both"/>
        <w:rPr>
          <w:rFonts w:eastAsia="宋体"/>
          <w:lang w:val="fi-FI" w:eastAsia="zh-CN"/>
        </w:rPr>
      </w:pPr>
      <w:r>
        <w:rPr>
          <w:rFonts w:eastAsia="宋体"/>
          <w:lang w:val="fi-FI" w:eastAsia="zh-CN"/>
        </w:rPr>
        <w:t xml:space="preserve">In addition, </w:t>
      </w:r>
      <w:r w:rsidR="00C50A04">
        <w:rPr>
          <w:rFonts w:eastAsia="宋体"/>
          <w:lang w:val="fi-FI" w:eastAsia="zh-CN"/>
        </w:rPr>
        <w:t>there is another way to achieved the same benefit</w:t>
      </w:r>
      <w:r w:rsidR="00E97DFD">
        <w:rPr>
          <w:rFonts w:eastAsia="宋体"/>
          <w:lang w:val="fi-FI" w:eastAsia="zh-CN"/>
        </w:rPr>
        <w:t xml:space="preserve"> of latency reduction</w:t>
      </w:r>
      <w:r w:rsidR="00C50A04">
        <w:rPr>
          <w:rFonts w:eastAsia="宋体"/>
          <w:lang w:val="fi-FI" w:eastAsia="zh-CN"/>
        </w:rPr>
        <w:t xml:space="preserve">, which is illustrated in </w:t>
      </w:r>
      <w:r w:rsidR="00AA04CA">
        <w:rPr>
          <w:rFonts w:eastAsia="宋体"/>
          <w:lang w:val="fi-FI" w:eastAsia="zh-CN"/>
        </w:rPr>
        <w:fldChar w:fldCharType="begin"/>
      </w:r>
      <w:r w:rsidR="00AA04CA">
        <w:rPr>
          <w:rFonts w:eastAsia="宋体"/>
          <w:lang w:val="fi-FI" w:eastAsia="zh-CN"/>
        </w:rPr>
        <w:instrText xml:space="preserve"> REF _Ref68113058 \h </w:instrText>
      </w:r>
      <w:r w:rsidR="00AA04CA">
        <w:rPr>
          <w:rFonts w:eastAsia="宋体"/>
          <w:lang w:val="fi-FI" w:eastAsia="zh-CN"/>
        </w:rPr>
      </w:r>
      <w:r w:rsidR="00AA04CA">
        <w:rPr>
          <w:rFonts w:eastAsia="宋体"/>
          <w:lang w:val="fi-FI" w:eastAsia="zh-CN"/>
        </w:rPr>
        <w:fldChar w:fldCharType="separate"/>
      </w:r>
      <w:r w:rsidR="00AE3267" w:rsidRPr="002931DB">
        <w:t xml:space="preserve">Figure </w:t>
      </w:r>
      <w:r w:rsidR="00AE3267">
        <w:rPr>
          <w:noProof/>
        </w:rPr>
        <w:t>1</w:t>
      </w:r>
      <w:r w:rsidR="00AA04CA">
        <w:rPr>
          <w:rFonts w:eastAsia="宋体"/>
          <w:lang w:val="fi-FI" w:eastAsia="zh-CN"/>
        </w:rPr>
        <w:fldChar w:fldCharType="end"/>
      </w:r>
      <w:r w:rsidR="00252619">
        <w:rPr>
          <w:rFonts w:eastAsia="宋体"/>
          <w:lang w:val="fi-FI" w:eastAsia="zh-CN"/>
        </w:rPr>
        <w:t xml:space="preserve"> from </w:t>
      </w:r>
      <w:r w:rsidR="00417F20">
        <w:rPr>
          <w:rFonts w:eastAsia="宋体"/>
          <w:lang w:val="fi-FI" w:eastAsia="zh-CN"/>
        </w:rPr>
        <w:fldChar w:fldCharType="begin"/>
      </w:r>
      <w:r w:rsidR="00417F20">
        <w:rPr>
          <w:rFonts w:eastAsia="宋体"/>
          <w:lang w:val="fi-FI" w:eastAsia="zh-CN"/>
        </w:rPr>
        <w:instrText xml:space="preserve"> REF _Ref68384690 \n \h </w:instrText>
      </w:r>
      <w:r w:rsidR="00417F20">
        <w:rPr>
          <w:rFonts w:eastAsia="宋体"/>
          <w:lang w:val="fi-FI" w:eastAsia="zh-CN"/>
        </w:rPr>
      </w:r>
      <w:r w:rsidR="00417F20">
        <w:rPr>
          <w:rFonts w:eastAsia="宋体"/>
          <w:lang w:val="fi-FI" w:eastAsia="zh-CN"/>
        </w:rPr>
        <w:fldChar w:fldCharType="separate"/>
      </w:r>
      <w:r w:rsidR="00016528">
        <w:rPr>
          <w:rFonts w:eastAsia="宋体"/>
          <w:lang w:val="fi-FI" w:eastAsia="zh-CN"/>
        </w:rPr>
        <w:t>[2]</w:t>
      </w:r>
      <w:r w:rsidR="00417F20">
        <w:rPr>
          <w:rFonts w:eastAsia="宋体"/>
          <w:lang w:val="fi-FI" w:eastAsia="zh-CN"/>
        </w:rPr>
        <w:fldChar w:fldCharType="end"/>
      </w:r>
      <w:r w:rsidR="00C50A04">
        <w:rPr>
          <w:rFonts w:eastAsia="宋体"/>
          <w:lang w:val="fi-FI" w:eastAsia="zh-CN"/>
        </w:rPr>
        <w:t>.</w:t>
      </w:r>
    </w:p>
    <w:p w14:paraId="568CF817" w14:textId="66A3D302" w:rsidR="00C50A04" w:rsidRDefault="00C50A04" w:rsidP="00C50A04">
      <w:pPr>
        <w:spacing w:beforeLines="50" w:before="120" w:afterLines="50" w:after="120"/>
        <w:jc w:val="center"/>
        <w:rPr>
          <w:rFonts w:eastAsia="宋体"/>
          <w:lang w:val="fi-FI" w:eastAsia="zh-CN"/>
        </w:rPr>
      </w:pPr>
      <w:r>
        <w:rPr>
          <w:noProof/>
          <w:lang w:eastAsia="zh-CN"/>
        </w:rPr>
        <w:drawing>
          <wp:inline distT="0" distB="0" distL="0" distR="0" wp14:anchorId="72C0BC5E" wp14:editId="670755C3">
            <wp:extent cx="4017372" cy="1397379"/>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17372" cy="1397379"/>
                    </a:xfrm>
                    <a:prstGeom prst="rect">
                      <a:avLst/>
                    </a:prstGeom>
                  </pic:spPr>
                </pic:pic>
              </a:graphicData>
            </a:graphic>
          </wp:inline>
        </w:drawing>
      </w:r>
    </w:p>
    <w:p w14:paraId="35E2EE16" w14:textId="77777777" w:rsidR="00C50A04" w:rsidRDefault="00C50A04" w:rsidP="00417F20">
      <w:pPr>
        <w:spacing w:beforeLines="50" w:before="120" w:afterLines="50" w:after="120"/>
        <w:jc w:val="center"/>
        <w:rPr>
          <w:rFonts w:eastAsia="宋体"/>
          <w:lang w:val="fi-FI" w:eastAsia="zh-CN"/>
        </w:rPr>
      </w:pPr>
    </w:p>
    <w:p w14:paraId="53382878" w14:textId="3925A126" w:rsidR="00C50A04" w:rsidRPr="002931DB" w:rsidRDefault="00C50A04" w:rsidP="00C50A04">
      <w:pPr>
        <w:pStyle w:val="a7"/>
        <w:jc w:val="center"/>
        <w:rPr>
          <w:lang w:eastAsia="zh-CN"/>
        </w:rPr>
      </w:pPr>
      <w:bookmarkStart w:id="6" w:name="_Ref68113058"/>
      <w:r w:rsidRPr="002931DB">
        <w:t xml:space="preserve">Figure </w:t>
      </w:r>
      <w:r w:rsidRPr="002931DB">
        <w:fldChar w:fldCharType="begin"/>
      </w:r>
      <w:r w:rsidRPr="002931DB">
        <w:instrText xml:space="preserve"> SEQ Figure \* ARABIC </w:instrText>
      </w:r>
      <w:r w:rsidRPr="002931DB">
        <w:fldChar w:fldCharType="separate"/>
      </w:r>
      <w:r w:rsidR="00AE3267">
        <w:rPr>
          <w:noProof/>
        </w:rPr>
        <w:t>1</w:t>
      </w:r>
      <w:r w:rsidRPr="002931DB">
        <w:rPr>
          <w:noProof/>
        </w:rPr>
        <w:fldChar w:fldCharType="end"/>
      </w:r>
      <w:bookmarkEnd w:id="6"/>
      <w:r>
        <w:rPr>
          <w:noProof/>
        </w:rPr>
        <w:t>.</w:t>
      </w:r>
      <w:r w:rsidRPr="002931DB">
        <w:rPr>
          <w:lang w:eastAsia="zh-CN"/>
        </w:rPr>
        <w:t xml:space="preserve"> </w:t>
      </w:r>
      <w:r>
        <w:rPr>
          <w:lang w:eastAsia="zh-CN"/>
        </w:rPr>
        <w:t xml:space="preserve">Multiplexing HARQ-ACK from an invalid PUCCH on PUSCH on </w:t>
      </w:r>
      <w:proofErr w:type="spellStart"/>
      <w:r>
        <w:rPr>
          <w:lang w:eastAsia="zh-CN"/>
        </w:rPr>
        <w:t>SCell</w:t>
      </w:r>
      <w:proofErr w:type="spellEnd"/>
      <w:r w:rsidR="00417F20">
        <w:rPr>
          <w:lang w:eastAsia="zh-CN"/>
        </w:rPr>
        <w:t xml:space="preserve"> </w:t>
      </w:r>
      <w:r w:rsidR="00417F20">
        <w:rPr>
          <w:lang w:val="fi-FI" w:eastAsia="zh-CN"/>
        </w:rPr>
        <w:fldChar w:fldCharType="begin"/>
      </w:r>
      <w:r w:rsidR="00417F20">
        <w:rPr>
          <w:lang w:val="fi-FI" w:eastAsia="zh-CN"/>
        </w:rPr>
        <w:instrText xml:space="preserve"> REF _Ref68384690 \n \h </w:instrText>
      </w:r>
      <w:r w:rsidR="00417F20">
        <w:rPr>
          <w:lang w:val="fi-FI" w:eastAsia="zh-CN"/>
        </w:rPr>
      </w:r>
      <w:r w:rsidR="00417F20">
        <w:rPr>
          <w:lang w:val="fi-FI" w:eastAsia="zh-CN"/>
        </w:rPr>
        <w:fldChar w:fldCharType="separate"/>
      </w:r>
      <w:r w:rsidR="00417F20">
        <w:rPr>
          <w:lang w:val="fi-FI" w:eastAsia="zh-CN"/>
        </w:rPr>
        <w:t>[2]</w:t>
      </w:r>
      <w:r w:rsidR="00417F20">
        <w:rPr>
          <w:lang w:val="fi-FI" w:eastAsia="zh-CN"/>
        </w:rPr>
        <w:fldChar w:fldCharType="end"/>
      </w:r>
    </w:p>
    <w:p w14:paraId="40E7FEBD" w14:textId="3772D013" w:rsidR="00C50A04" w:rsidRPr="00417F20" w:rsidRDefault="00AA04CA" w:rsidP="0003308B">
      <w:pPr>
        <w:spacing w:beforeLines="50" w:before="120" w:afterLines="50" w:after="120"/>
        <w:jc w:val="both"/>
        <w:rPr>
          <w:rFonts w:eastAsia="宋体"/>
          <w:lang w:val="en-GB" w:eastAsia="zh-CN"/>
        </w:rPr>
      </w:pPr>
      <w:r>
        <w:rPr>
          <w:rFonts w:eastAsia="宋体" w:hint="eastAsia"/>
          <w:lang w:val="en-GB" w:eastAsia="zh-CN"/>
        </w:rPr>
        <w:t>B</w:t>
      </w:r>
      <w:r>
        <w:rPr>
          <w:rFonts w:eastAsia="宋体"/>
          <w:lang w:val="en-GB" w:eastAsia="zh-CN"/>
        </w:rPr>
        <w:t xml:space="preserve">ased on the following agreement achieved in RAN1#104-e meeting, the way illustrated in </w:t>
      </w:r>
      <w:r>
        <w:rPr>
          <w:rFonts w:eastAsia="宋体"/>
          <w:lang w:val="fi-FI" w:eastAsia="zh-CN"/>
        </w:rPr>
        <w:fldChar w:fldCharType="begin"/>
      </w:r>
      <w:r>
        <w:rPr>
          <w:rFonts w:eastAsia="宋体"/>
          <w:lang w:val="fi-FI" w:eastAsia="zh-CN"/>
        </w:rPr>
        <w:instrText xml:space="preserve"> REF _Ref68113058 \h </w:instrText>
      </w:r>
      <w:r>
        <w:rPr>
          <w:rFonts w:eastAsia="宋体"/>
          <w:lang w:val="fi-FI" w:eastAsia="zh-CN"/>
        </w:rPr>
      </w:r>
      <w:r>
        <w:rPr>
          <w:rFonts w:eastAsia="宋体"/>
          <w:lang w:val="fi-FI" w:eastAsia="zh-CN"/>
        </w:rPr>
        <w:fldChar w:fldCharType="separate"/>
      </w:r>
      <w:r w:rsidRPr="002931DB">
        <w:t xml:space="preserve">Figure </w:t>
      </w:r>
      <w:r>
        <w:rPr>
          <w:noProof/>
        </w:rPr>
        <w:t>2</w:t>
      </w:r>
      <w:r>
        <w:rPr>
          <w:rFonts w:eastAsia="宋体"/>
          <w:lang w:val="fi-FI" w:eastAsia="zh-CN"/>
        </w:rPr>
        <w:fldChar w:fldCharType="end"/>
      </w:r>
      <w:r>
        <w:rPr>
          <w:rFonts w:eastAsia="宋体"/>
          <w:lang w:val="fi-FI" w:eastAsia="zh-CN"/>
        </w:rPr>
        <w:t xml:space="preserve"> is already allowed, resulting in no spec</w:t>
      </w:r>
      <w:r w:rsidR="00B74B6E">
        <w:rPr>
          <w:rFonts w:eastAsia="宋体"/>
          <w:lang w:val="fi-FI" w:eastAsia="zh-CN"/>
        </w:rPr>
        <w:t>ification</w:t>
      </w:r>
      <w:r>
        <w:rPr>
          <w:rFonts w:eastAsia="宋体"/>
          <w:lang w:val="fi-FI" w:eastAsia="zh-CN"/>
        </w:rPr>
        <w:t xml:space="preserve"> efforts.</w:t>
      </w:r>
    </w:p>
    <w:p w14:paraId="38AE984A" w14:textId="4B2C22D4" w:rsidR="00C50A04" w:rsidRDefault="00F377EC" w:rsidP="0003308B">
      <w:pPr>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63219B10">
          <v:shape id="_x0000_s1027" type="#_x0000_t202" style="width:453.15pt;height:1in;visibility:visible;mso-left-percent:-10001;mso-top-percent:-10001;mso-position-horizontal:absolute;mso-position-horizontal-relative:char;mso-position-vertical:absolute;mso-position-vertical-relative:line;mso-left-percent:-10001;mso-top-percent:-10001">
            <v:textbox style="mso-next-textbox:#_x0000_s1027">
              <w:txbxContent>
                <w:p w14:paraId="0B7F3B7B" w14:textId="77777777" w:rsidR="00641CA3" w:rsidRPr="00EF486E" w:rsidRDefault="00641CA3" w:rsidP="00AA04CA">
                  <w:pPr>
                    <w:jc w:val="both"/>
                    <w:rPr>
                      <w:rFonts w:cs="Times"/>
                      <w:szCs w:val="20"/>
                      <w:lang w:eastAsia="ko-KR"/>
                    </w:rPr>
                  </w:pPr>
                  <w:r w:rsidRPr="00EF486E">
                    <w:rPr>
                      <w:rFonts w:cs="Times"/>
                      <w:szCs w:val="20"/>
                      <w:highlight w:val="green"/>
                    </w:rPr>
                    <w:t>Agreement</w:t>
                  </w:r>
                </w:p>
                <w:p w14:paraId="2B19A445" w14:textId="77777777" w:rsidR="00641CA3" w:rsidRPr="00AA04CA" w:rsidRDefault="00641CA3" w:rsidP="00AA04CA">
                  <w:pPr>
                    <w:pStyle w:val="xmsobodytext"/>
                    <w:spacing w:before="0" w:beforeAutospacing="0" w:after="0" w:afterAutospacing="0"/>
                    <w:jc w:val="both"/>
                    <w:rPr>
                      <w:rFonts w:ascii="Times" w:hAnsi="Times" w:cs="Times"/>
                      <w:sz w:val="20"/>
                      <w:szCs w:val="20"/>
                    </w:rPr>
                  </w:pPr>
                  <w:r w:rsidRPr="002A7A84">
                    <w:rPr>
                      <w:rStyle w:val="af6"/>
                      <w:rFonts w:ascii="Times" w:hAnsi="Times" w:cs="Times"/>
                      <w:bCs/>
                      <w:i w:val="0"/>
                      <w:sz w:val="20"/>
                      <w:szCs w:val="20"/>
                      <w:lang w:eastAsia="zh-CN"/>
                    </w:rPr>
                    <w:t>To address collision with semi-static DL symbols and SSB, the following easy way is suggested:</w:t>
                  </w:r>
                </w:p>
                <w:p w14:paraId="11BFA297" w14:textId="77777777" w:rsidR="00641CA3" w:rsidRPr="00AA04CA" w:rsidRDefault="00641CA3" w:rsidP="00AA04CA">
                  <w:pPr>
                    <w:pStyle w:val="xmsobodytext"/>
                    <w:numPr>
                      <w:ilvl w:val="0"/>
                      <w:numId w:val="43"/>
                    </w:numPr>
                    <w:spacing w:before="0" w:beforeAutospacing="0" w:after="0" w:afterAutospacing="0"/>
                    <w:jc w:val="both"/>
                    <w:rPr>
                      <w:rFonts w:ascii="Times" w:hAnsi="Times" w:cs="Times"/>
                      <w:sz w:val="20"/>
                      <w:szCs w:val="20"/>
                    </w:rPr>
                  </w:pPr>
                  <w:r w:rsidRPr="002A7A84">
                    <w:rPr>
                      <w:rStyle w:val="af6"/>
                      <w:rFonts w:ascii="Times" w:hAnsi="Times" w:cs="Times"/>
                      <w:bCs/>
                      <w:i w:val="0"/>
                      <w:sz w:val="20"/>
                      <w:szCs w:val="20"/>
                      <w:lang w:eastAsia="zh-CN"/>
                    </w:rPr>
                    <w:t>Step1: Perform intra UE prioritization (including multiplexing, overriding) according to related working assumption in 102 e-meeting and produce final PUCCHs/PUSCHs.</w:t>
                  </w:r>
                </w:p>
                <w:p w14:paraId="7FCD452E" w14:textId="77777777" w:rsidR="00641CA3" w:rsidRPr="00AA04CA" w:rsidRDefault="00641CA3" w:rsidP="00AA04CA">
                  <w:pPr>
                    <w:pStyle w:val="xmsobodytext"/>
                    <w:numPr>
                      <w:ilvl w:val="0"/>
                      <w:numId w:val="43"/>
                    </w:numPr>
                    <w:spacing w:before="0" w:beforeAutospacing="0" w:after="0" w:afterAutospacing="0"/>
                    <w:jc w:val="both"/>
                    <w:rPr>
                      <w:rFonts w:ascii="Times" w:hAnsi="Times" w:cs="Times"/>
                      <w:sz w:val="20"/>
                      <w:szCs w:val="20"/>
                    </w:rPr>
                  </w:pPr>
                  <w:r w:rsidRPr="002A7A84">
                    <w:rPr>
                      <w:rStyle w:val="af6"/>
                      <w:rFonts w:ascii="Times" w:hAnsi="Times" w:cs="Times"/>
                      <w:bCs/>
                      <w:i w:val="0"/>
                      <w:sz w:val="20"/>
                      <w:szCs w:val="20"/>
                      <w:lang w:eastAsia="zh-CN"/>
                    </w:rPr>
                    <w:t>Step 2: Final PUCCHs/PUSCHs is cancelled by semi-static DL symbols and SSB symbols.</w:t>
                  </w:r>
                </w:p>
                <w:p w14:paraId="49469978" w14:textId="77777777" w:rsidR="00641CA3" w:rsidRPr="00AA04CA" w:rsidRDefault="00641CA3" w:rsidP="00AA04CA">
                  <w:pPr>
                    <w:rPr>
                      <w:rFonts w:eastAsiaTheme="minorEastAsia"/>
                      <w:lang w:eastAsia="zh-CN"/>
                    </w:rPr>
                  </w:pPr>
                </w:p>
              </w:txbxContent>
            </v:textbox>
            <w10:anchorlock/>
          </v:shape>
        </w:pict>
      </w:r>
    </w:p>
    <w:p w14:paraId="12915FC0" w14:textId="0B7ED833" w:rsidR="00AA04CA" w:rsidRDefault="00AA04CA" w:rsidP="0003308B">
      <w:pPr>
        <w:spacing w:beforeLines="50" w:before="120" w:afterLines="50" w:after="120"/>
        <w:jc w:val="both"/>
        <w:rPr>
          <w:rFonts w:eastAsia="宋体"/>
          <w:lang w:val="en-GB" w:eastAsia="zh-CN"/>
        </w:rPr>
      </w:pPr>
      <w:r>
        <w:rPr>
          <w:rFonts w:eastAsia="宋体"/>
          <w:lang w:val="en-GB" w:eastAsia="zh-CN"/>
        </w:rPr>
        <w:t xml:space="preserve">Compared to PUCCH carrier switching, the way illustrated in </w:t>
      </w:r>
      <w:r>
        <w:rPr>
          <w:rFonts w:eastAsia="宋体"/>
          <w:lang w:val="fi-FI" w:eastAsia="zh-CN"/>
        </w:rPr>
        <w:fldChar w:fldCharType="begin"/>
      </w:r>
      <w:r>
        <w:rPr>
          <w:rFonts w:eastAsia="宋体"/>
          <w:lang w:val="fi-FI" w:eastAsia="zh-CN"/>
        </w:rPr>
        <w:instrText xml:space="preserve"> REF _Ref68113058 \h </w:instrText>
      </w:r>
      <w:r>
        <w:rPr>
          <w:rFonts w:eastAsia="宋体"/>
          <w:lang w:val="fi-FI" w:eastAsia="zh-CN"/>
        </w:rPr>
      </w:r>
      <w:r>
        <w:rPr>
          <w:rFonts w:eastAsia="宋体"/>
          <w:lang w:val="fi-FI" w:eastAsia="zh-CN"/>
        </w:rPr>
        <w:fldChar w:fldCharType="separate"/>
      </w:r>
      <w:r w:rsidRPr="002931DB">
        <w:t xml:space="preserve">Figure </w:t>
      </w:r>
      <w:r>
        <w:rPr>
          <w:noProof/>
        </w:rPr>
        <w:t>2</w:t>
      </w:r>
      <w:r>
        <w:rPr>
          <w:rFonts w:eastAsia="宋体"/>
          <w:lang w:val="fi-FI" w:eastAsia="zh-CN"/>
        </w:rPr>
        <w:fldChar w:fldCharType="end"/>
      </w:r>
      <w:r>
        <w:rPr>
          <w:rFonts w:eastAsia="宋体"/>
          <w:lang w:val="fi-FI" w:eastAsia="zh-CN"/>
        </w:rPr>
        <w:t xml:space="preserve"> has several advantages obviously:</w:t>
      </w:r>
    </w:p>
    <w:p w14:paraId="3A7051B9" w14:textId="1D3EE629" w:rsidR="00AA04CA" w:rsidRDefault="00A559CF" w:rsidP="00D54A88">
      <w:pPr>
        <w:pStyle w:val="a0"/>
        <w:numPr>
          <w:ilvl w:val="0"/>
          <w:numId w:val="20"/>
        </w:numPr>
        <w:ind w:leftChars="50" w:left="384" w:hanging="284"/>
        <w:rPr>
          <w:rStyle w:val="af7"/>
          <w:b w:val="0"/>
          <w:szCs w:val="20"/>
        </w:rPr>
      </w:pPr>
      <w:r w:rsidRPr="00417F20">
        <w:rPr>
          <w:rFonts w:eastAsia="宋体"/>
          <w:b/>
          <w:lang w:val="en-GB" w:eastAsia="zh-CN"/>
        </w:rPr>
        <w:t>Flexibility</w:t>
      </w:r>
      <w:r>
        <w:rPr>
          <w:rFonts w:eastAsia="宋体"/>
          <w:lang w:val="en-GB" w:eastAsia="zh-CN"/>
        </w:rPr>
        <w:t xml:space="preserve">. </w:t>
      </w:r>
      <w:r w:rsidR="00AA04CA">
        <w:rPr>
          <w:rFonts w:eastAsia="宋体" w:hint="eastAsia"/>
          <w:lang w:val="en-GB" w:eastAsia="zh-CN"/>
        </w:rPr>
        <w:t>T</w:t>
      </w:r>
      <w:r w:rsidR="00AA04CA">
        <w:rPr>
          <w:rFonts w:eastAsia="宋体"/>
          <w:lang w:val="en-GB" w:eastAsia="zh-CN"/>
        </w:rPr>
        <w:t xml:space="preserve">he </w:t>
      </w:r>
      <w:r w:rsidR="00AA04CA" w:rsidRPr="00417F20">
        <w:rPr>
          <w:rFonts w:eastAsiaTheme="minorEastAsia"/>
          <w:lang w:eastAsia="zh-CN"/>
        </w:rPr>
        <w:t>PUSCH</w:t>
      </w:r>
      <w:r w:rsidR="00AA04CA">
        <w:rPr>
          <w:rFonts w:eastAsia="宋体"/>
          <w:lang w:val="en-GB" w:eastAsia="zh-CN"/>
        </w:rPr>
        <w:t xml:space="preserve"> on </w:t>
      </w:r>
      <w:proofErr w:type="spellStart"/>
      <w:r w:rsidR="00AA04CA">
        <w:rPr>
          <w:rFonts w:eastAsia="宋体"/>
          <w:lang w:val="en-GB" w:eastAsia="zh-CN"/>
        </w:rPr>
        <w:t>SCell</w:t>
      </w:r>
      <w:proofErr w:type="spellEnd"/>
      <w:r w:rsidR="00AA04CA">
        <w:rPr>
          <w:rFonts w:eastAsia="宋体"/>
          <w:lang w:val="en-GB" w:eastAsia="zh-CN"/>
        </w:rPr>
        <w:t xml:space="preserve"> can be scheduled dynamically</w:t>
      </w:r>
      <w:r w:rsidR="00852DF8">
        <w:rPr>
          <w:rFonts w:eastAsia="宋体"/>
          <w:lang w:val="en-GB" w:eastAsia="zh-CN"/>
        </w:rPr>
        <w:t xml:space="preserve"> and flexibly</w:t>
      </w:r>
      <w:r>
        <w:rPr>
          <w:rFonts w:eastAsia="宋体"/>
          <w:lang w:val="en-GB" w:eastAsia="zh-CN"/>
        </w:rPr>
        <w:t xml:space="preserve"> in terms of occupied symbol(s), PRB(s) and serving cell, etc. With respect to PUCCH carrier switching, even </w:t>
      </w:r>
      <w:r w:rsidR="00E97DFD">
        <w:rPr>
          <w:rFonts w:eastAsia="宋体"/>
          <w:lang w:val="en-GB" w:eastAsia="zh-CN"/>
        </w:rPr>
        <w:t xml:space="preserve">when </w:t>
      </w:r>
      <w:r w:rsidRPr="002F2D14">
        <w:rPr>
          <w:rStyle w:val="af7"/>
          <w:rFonts w:eastAsia="Times New Roman"/>
          <w:b w:val="0"/>
          <w:szCs w:val="20"/>
        </w:rPr>
        <w:t>Alt. 1</w:t>
      </w:r>
      <w:r>
        <w:rPr>
          <w:rStyle w:val="af7"/>
          <w:b w:val="0"/>
          <w:szCs w:val="20"/>
        </w:rPr>
        <w:t xml:space="preserve"> based </w:t>
      </w:r>
      <w:r>
        <w:rPr>
          <w:rStyle w:val="af7"/>
          <w:b w:val="0"/>
          <w:szCs w:val="20"/>
        </w:rPr>
        <w:lastRenderedPageBreak/>
        <w:t xml:space="preserve">on dynamic indication is adopted, a lot of PUCCH resources related parameters </w:t>
      </w:r>
      <w:r w:rsidR="001B056C">
        <w:rPr>
          <w:rStyle w:val="af7"/>
          <w:b w:val="0"/>
          <w:szCs w:val="20"/>
        </w:rPr>
        <w:t xml:space="preserve">are still </w:t>
      </w:r>
      <w:r>
        <w:rPr>
          <w:rStyle w:val="af7"/>
          <w:b w:val="0"/>
          <w:szCs w:val="20"/>
        </w:rPr>
        <w:t>configured based on semi-static RRC signaling, thus reducing the flexibility.</w:t>
      </w:r>
    </w:p>
    <w:p w14:paraId="322A7E4B" w14:textId="4AEF799B" w:rsidR="003F419A" w:rsidRPr="00417F20" w:rsidRDefault="00A559CF" w:rsidP="00D54A88">
      <w:pPr>
        <w:pStyle w:val="a0"/>
        <w:numPr>
          <w:ilvl w:val="0"/>
          <w:numId w:val="20"/>
        </w:numPr>
        <w:ind w:leftChars="50" w:left="384" w:hanging="284"/>
        <w:rPr>
          <w:bCs/>
          <w:szCs w:val="20"/>
        </w:rPr>
      </w:pPr>
      <w:r>
        <w:rPr>
          <w:rFonts w:eastAsia="宋体"/>
          <w:b/>
          <w:lang w:val="en-GB" w:eastAsia="zh-CN"/>
        </w:rPr>
        <w:t>Complexity</w:t>
      </w:r>
      <w:r w:rsidRPr="00417F20">
        <w:rPr>
          <w:rFonts w:eastAsia="宋体"/>
          <w:lang w:val="en-GB" w:eastAsia="zh-CN"/>
        </w:rPr>
        <w:t>.</w:t>
      </w:r>
      <w:r>
        <w:rPr>
          <w:rFonts w:eastAsia="宋体"/>
          <w:lang w:val="en-GB" w:eastAsia="zh-CN"/>
        </w:rPr>
        <w:t xml:space="preserve"> </w:t>
      </w:r>
      <w:r w:rsidR="00267EF4">
        <w:rPr>
          <w:rFonts w:eastAsia="宋体"/>
          <w:lang w:val="en-GB" w:eastAsia="zh-CN"/>
        </w:rPr>
        <w:t xml:space="preserve">The way in </w:t>
      </w:r>
      <w:r w:rsidR="00D43EC0">
        <w:rPr>
          <w:rFonts w:eastAsia="宋体"/>
          <w:lang w:val="fi-FI" w:eastAsia="zh-CN"/>
        </w:rPr>
        <w:fldChar w:fldCharType="begin"/>
      </w:r>
      <w:r w:rsidR="00D43EC0">
        <w:rPr>
          <w:rFonts w:eastAsia="宋体"/>
          <w:lang w:val="fi-FI" w:eastAsia="zh-CN"/>
        </w:rPr>
        <w:instrText xml:space="preserve"> REF _Ref68113058 \h </w:instrText>
      </w:r>
      <w:r w:rsidR="00D43EC0">
        <w:rPr>
          <w:rFonts w:eastAsia="宋体"/>
          <w:lang w:val="fi-FI" w:eastAsia="zh-CN"/>
        </w:rPr>
      </w:r>
      <w:r w:rsidR="00D43EC0">
        <w:rPr>
          <w:rFonts w:eastAsia="宋体"/>
          <w:lang w:val="fi-FI" w:eastAsia="zh-CN"/>
        </w:rPr>
        <w:fldChar w:fldCharType="separate"/>
      </w:r>
      <w:r w:rsidR="00D43EC0" w:rsidRPr="002931DB">
        <w:t xml:space="preserve">Figure </w:t>
      </w:r>
      <w:r w:rsidR="00D43EC0">
        <w:rPr>
          <w:noProof/>
        </w:rPr>
        <w:t>2</w:t>
      </w:r>
      <w:r w:rsidR="00D43EC0">
        <w:rPr>
          <w:rFonts w:eastAsia="宋体"/>
          <w:lang w:val="fi-FI" w:eastAsia="zh-CN"/>
        </w:rPr>
        <w:fldChar w:fldCharType="end"/>
      </w:r>
      <w:r w:rsidR="00D43EC0">
        <w:rPr>
          <w:rFonts w:eastAsia="宋体"/>
          <w:lang w:val="fi-FI" w:eastAsia="zh-CN"/>
        </w:rPr>
        <w:t xml:space="preserve"> is allowed now</w:t>
      </w:r>
      <w:r w:rsidR="00E97DFD">
        <w:rPr>
          <w:rFonts w:eastAsia="宋体"/>
          <w:lang w:val="fi-FI" w:eastAsia="zh-CN"/>
        </w:rPr>
        <w:t xml:space="preserve"> without any spec</w:t>
      </w:r>
      <w:r w:rsidR="00B74B6E">
        <w:rPr>
          <w:rFonts w:eastAsia="宋体"/>
          <w:lang w:val="fi-FI" w:eastAsia="zh-CN"/>
        </w:rPr>
        <w:t>ification</w:t>
      </w:r>
      <w:r w:rsidR="00E97DFD">
        <w:rPr>
          <w:rFonts w:eastAsia="宋体"/>
          <w:lang w:val="fi-FI" w:eastAsia="zh-CN"/>
        </w:rPr>
        <w:t xml:space="preserve"> efforts</w:t>
      </w:r>
      <w:r w:rsidR="00D43EC0">
        <w:rPr>
          <w:rFonts w:eastAsia="宋体"/>
          <w:lang w:val="fi-FI" w:eastAsia="zh-CN"/>
        </w:rPr>
        <w:t xml:space="preserve">, as mentioned before. For PUCCH carrier switching, </w:t>
      </w:r>
      <w:r w:rsidR="003F419A" w:rsidRPr="00D43EC0">
        <w:rPr>
          <w:rFonts w:eastAsia="宋体"/>
          <w:lang w:val="fi-FI" w:eastAsia="zh-CN"/>
        </w:rPr>
        <w:t xml:space="preserve">there </w:t>
      </w:r>
      <w:r w:rsidR="00BE5AF9" w:rsidRPr="00D43EC0">
        <w:rPr>
          <w:rFonts w:eastAsia="宋体"/>
          <w:lang w:val="fi-FI" w:eastAsia="zh-CN"/>
        </w:rPr>
        <w:t xml:space="preserve">are </w:t>
      </w:r>
      <w:r w:rsidR="003F419A" w:rsidRPr="00D43EC0">
        <w:rPr>
          <w:rFonts w:eastAsia="宋体"/>
          <w:lang w:val="fi-FI" w:eastAsia="zh-CN"/>
        </w:rPr>
        <w:t xml:space="preserve">a lot of questions to answer, such as </w:t>
      </w:r>
      <w:r w:rsidR="00D43EC0">
        <w:rPr>
          <w:rFonts w:eastAsia="宋体"/>
          <w:lang w:val="fi-FI" w:eastAsia="zh-CN"/>
        </w:rPr>
        <w:t xml:space="preserve">UL power control, </w:t>
      </w:r>
      <w:r w:rsidR="003F419A" w:rsidRPr="00D43EC0">
        <w:rPr>
          <w:rFonts w:eastAsia="宋体"/>
          <w:lang w:val="fi-FI" w:eastAsia="zh-CN"/>
        </w:rPr>
        <w:t xml:space="preserve">PUCCH carrier switching for other UCI types, </w:t>
      </w:r>
      <w:r w:rsidR="00BE5AF9" w:rsidRPr="00D43EC0">
        <w:rPr>
          <w:rFonts w:eastAsia="宋体"/>
          <w:lang w:val="fi-FI" w:eastAsia="zh-CN"/>
        </w:rPr>
        <w:t xml:space="preserve">handling of </w:t>
      </w:r>
      <w:r w:rsidR="003F419A" w:rsidRPr="00D43EC0">
        <w:rPr>
          <w:rFonts w:eastAsia="宋体"/>
          <w:lang w:val="fi-FI" w:eastAsia="zh-CN"/>
        </w:rPr>
        <w:t>simulatanous PUCCH transmissions across different serving cells, etc, which may bring much complexity</w:t>
      </w:r>
      <w:r w:rsidR="00FA772C">
        <w:rPr>
          <w:rFonts w:eastAsia="宋体"/>
          <w:lang w:val="fi-FI" w:eastAsia="zh-CN"/>
        </w:rPr>
        <w:t xml:space="preserve"> </w:t>
      </w:r>
      <w:r w:rsidR="00FA772C">
        <w:rPr>
          <w:rFonts w:eastAsia="宋体" w:hint="eastAsia"/>
          <w:lang w:val="fi-FI" w:eastAsia="zh-CN"/>
        </w:rPr>
        <w:t>and</w:t>
      </w:r>
      <w:r w:rsidR="00FA772C">
        <w:rPr>
          <w:rFonts w:eastAsia="宋体"/>
          <w:lang w:val="fi-FI" w:eastAsia="zh-CN"/>
        </w:rPr>
        <w:t xml:space="preserve"> specification effort</w:t>
      </w:r>
      <w:r w:rsidR="003F419A" w:rsidRPr="00D43EC0">
        <w:rPr>
          <w:rFonts w:eastAsia="宋体"/>
          <w:lang w:val="fi-FI" w:eastAsia="zh-CN"/>
        </w:rPr>
        <w:t xml:space="preserve">. </w:t>
      </w:r>
    </w:p>
    <w:p w14:paraId="2A56B5DF" w14:textId="1670A809" w:rsidR="00EA79C6" w:rsidRPr="00B8570B" w:rsidRDefault="00D43EC0" w:rsidP="00D54A88">
      <w:pPr>
        <w:pStyle w:val="a0"/>
        <w:numPr>
          <w:ilvl w:val="0"/>
          <w:numId w:val="20"/>
        </w:numPr>
        <w:ind w:leftChars="50" w:left="384" w:hanging="284"/>
        <w:rPr>
          <w:rFonts w:eastAsia="宋体"/>
          <w:lang w:val="en-GB" w:eastAsia="zh-CN"/>
        </w:rPr>
      </w:pPr>
      <w:r>
        <w:rPr>
          <w:rFonts w:eastAsia="宋体"/>
          <w:b/>
          <w:lang w:val="en-GB" w:eastAsia="zh-CN"/>
        </w:rPr>
        <w:t>Overhead</w:t>
      </w:r>
      <w:r w:rsidRPr="00417F20">
        <w:rPr>
          <w:bCs/>
          <w:szCs w:val="20"/>
        </w:rPr>
        <w:t>.</w:t>
      </w:r>
      <w:r>
        <w:rPr>
          <w:bCs/>
          <w:szCs w:val="20"/>
        </w:rPr>
        <w:t xml:space="preserve"> For the</w:t>
      </w:r>
      <w:r>
        <w:rPr>
          <w:rFonts w:eastAsia="宋体"/>
          <w:lang w:val="en-GB" w:eastAsia="zh-CN"/>
        </w:rPr>
        <w:t xml:space="preserve"> way in </w:t>
      </w:r>
      <w:r>
        <w:rPr>
          <w:rFonts w:eastAsia="宋体"/>
          <w:lang w:val="fi-FI" w:eastAsia="zh-CN"/>
        </w:rPr>
        <w:fldChar w:fldCharType="begin"/>
      </w:r>
      <w:r>
        <w:rPr>
          <w:rFonts w:eastAsia="宋体"/>
          <w:lang w:val="fi-FI" w:eastAsia="zh-CN"/>
        </w:rPr>
        <w:instrText xml:space="preserve"> REF _Ref68113058 \h </w:instrText>
      </w:r>
      <w:r>
        <w:rPr>
          <w:rFonts w:eastAsia="宋体"/>
          <w:lang w:val="fi-FI" w:eastAsia="zh-CN"/>
        </w:rPr>
      </w:r>
      <w:r>
        <w:rPr>
          <w:rFonts w:eastAsia="宋体"/>
          <w:lang w:val="fi-FI" w:eastAsia="zh-CN"/>
        </w:rPr>
        <w:fldChar w:fldCharType="separate"/>
      </w:r>
      <w:r w:rsidRPr="002931DB">
        <w:t xml:space="preserve">Figure </w:t>
      </w:r>
      <w:r>
        <w:rPr>
          <w:noProof/>
        </w:rPr>
        <w:t>2</w:t>
      </w:r>
      <w:r>
        <w:rPr>
          <w:rFonts w:eastAsia="宋体"/>
          <w:lang w:val="fi-FI" w:eastAsia="zh-CN"/>
        </w:rPr>
        <w:fldChar w:fldCharType="end"/>
      </w:r>
      <w:r>
        <w:rPr>
          <w:rFonts w:eastAsia="宋体"/>
          <w:lang w:val="fi-FI" w:eastAsia="zh-CN"/>
        </w:rPr>
        <w:t>, a UL grant is used to schedule the PUSCH for multiplexing the HARQ-ACK. For PUCCH carrier switching, a lot of PUCCH resources may be configured and reserved in several serving cells for potential use, resulting in much overhead in terms of resources and signalling, etc.</w:t>
      </w:r>
    </w:p>
    <w:p w14:paraId="79ECC940" w14:textId="68128A76" w:rsidR="00EA0D6C" w:rsidRPr="008B2A0B" w:rsidRDefault="00EA0D6C" w:rsidP="0003308B">
      <w:pPr>
        <w:spacing w:beforeLines="50" w:before="120" w:afterLines="50" w:after="120"/>
        <w:jc w:val="both"/>
        <w:rPr>
          <w:rFonts w:eastAsia="宋体"/>
          <w:lang w:val="en-GB" w:eastAsia="zh-CN"/>
        </w:rPr>
      </w:pPr>
      <w:r w:rsidRPr="00EA0D6C">
        <w:rPr>
          <w:rFonts w:eastAsia="宋体"/>
          <w:lang w:val="en-GB" w:eastAsia="zh-CN"/>
        </w:rPr>
        <w:t>In addition, existing mechanisms such as configuring two PUCCH cell groups can also be considered when required.</w:t>
      </w:r>
    </w:p>
    <w:p w14:paraId="7DAF3875" w14:textId="2DA4EAEB" w:rsidR="00EA0D6C" w:rsidRPr="00AE1E4F" w:rsidRDefault="00EA0D6C" w:rsidP="00EA0D6C">
      <w:pPr>
        <w:pStyle w:val="a7"/>
        <w:spacing w:beforeLines="100" w:before="240" w:afterLines="100" w:after="240"/>
        <w:jc w:val="both"/>
        <w:rPr>
          <w:b/>
          <w:i/>
          <w:lang w:eastAsia="zh-CN"/>
        </w:rPr>
      </w:pPr>
      <w:r w:rsidRPr="000D72F7">
        <w:rPr>
          <w:b/>
          <w:i/>
        </w:rPr>
        <w:t xml:space="preserve">Observation </w:t>
      </w:r>
      <w:r w:rsidRPr="00E71781">
        <w:fldChar w:fldCharType="begin"/>
      </w:r>
      <w:r w:rsidRPr="00077993">
        <w:rPr>
          <w:b/>
          <w:i/>
          <w:szCs w:val="22"/>
          <w:lang w:val="en-US" w:eastAsia="zh-CN"/>
        </w:rPr>
        <w:instrText xml:space="preserve"> SEQ Observation \* ARABIC </w:instrText>
      </w:r>
      <w:r w:rsidRPr="00E71781">
        <w:rPr>
          <w:b/>
          <w:i/>
        </w:rPr>
        <w:fldChar w:fldCharType="separate"/>
      </w:r>
      <w:r w:rsidR="00963E59">
        <w:rPr>
          <w:b/>
          <w:i/>
          <w:noProof/>
          <w:szCs w:val="22"/>
          <w:lang w:val="en-US" w:eastAsia="zh-CN"/>
        </w:rPr>
        <w:t>2</w:t>
      </w:r>
      <w:r w:rsidRPr="00E71781">
        <w:fldChar w:fldCharType="end"/>
      </w:r>
      <w:r w:rsidRPr="000D72F7">
        <w:rPr>
          <w:b/>
          <w:i/>
          <w:lang w:val="en-US" w:eastAsia="zh-CN"/>
        </w:rPr>
        <w:t>:</w:t>
      </w:r>
      <w:r w:rsidRPr="000D72F7">
        <w:rPr>
          <w:b/>
          <w:i/>
          <w:lang w:eastAsia="zh-CN"/>
        </w:rPr>
        <w:t xml:space="preserve"> </w:t>
      </w:r>
      <w:r w:rsidR="00016528">
        <w:rPr>
          <w:b/>
          <w:i/>
          <w:lang w:eastAsia="zh-CN"/>
        </w:rPr>
        <w:t>C</w:t>
      </w:r>
      <w:r w:rsidR="00307711">
        <w:rPr>
          <w:b/>
          <w:i/>
          <w:lang w:eastAsia="zh-CN"/>
        </w:rPr>
        <w:t xml:space="preserve">ompared </w:t>
      </w:r>
      <w:r w:rsidR="008B273D">
        <w:rPr>
          <w:b/>
          <w:i/>
          <w:lang w:eastAsia="zh-CN"/>
        </w:rPr>
        <w:t>to</w:t>
      </w:r>
      <w:r w:rsidR="00307711">
        <w:rPr>
          <w:b/>
          <w:i/>
          <w:lang w:eastAsia="zh-CN"/>
        </w:rPr>
        <w:t xml:space="preserve"> </w:t>
      </w:r>
      <w:r w:rsidR="008B273D">
        <w:rPr>
          <w:b/>
          <w:i/>
          <w:lang w:eastAsia="zh-CN"/>
        </w:rPr>
        <w:t xml:space="preserve">existing </w:t>
      </w:r>
      <w:r w:rsidR="00307711">
        <w:rPr>
          <w:b/>
          <w:i/>
          <w:lang w:eastAsia="zh-CN"/>
        </w:rPr>
        <w:t>mechanism</w:t>
      </w:r>
      <w:r w:rsidR="008B273D">
        <w:rPr>
          <w:b/>
          <w:i/>
          <w:lang w:eastAsia="zh-CN"/>
        </w:rPr>
        <w:t xml:space="preserve">s, e.g. </w:t>
      </w:r>
      <w:r w:rsidR="008A3633">
        <w:rPr>
          <w:b/>
          <w:i/>
          <w:lang w:eastAsia="zh-CN"/>
        </w:rPr>
        <w:t xml:space="preserve">configuring the balanced DL-UL or UL heavy TDD </w:t>
      </w:r>
      <w:r w:rsidR="008B273D">
        <w:rPr>
          <w:b/>
          <w:i/>
          <w:lang w:eastAsia="zh-CN"/>
        </w:rPr>
        <w:t>carrier</w:t>
      </w:r>
      <w:r w:rsidR="008A3633">
        <w:rPr>
          <w:b/>
          <w:i/>
          <w:lang w:eastAsia="zh-CN"/>
        </w:rPr>
        <w:t xml:space="preserve"> as </w:t>
      </w:r>
      <w:r w:rsidR="008B273D">
        <w:rPr>
          <w:b/>
          <w:i/>
          <w:lang w:eastAsia="zh-CN"/>
        </w:rPr>
        <w:t xml:space="preserve">the </w:t>
      </w:r>
      <w:r w:rsidR="008A3633">
        <w:rPr>
          <w:b/>
          <w:i/>
          <w:lang w:eastAsia="zh-CN"/>
        </w:rPr>
        <w:t xml:space="preserve">PUCCH carrier, </w:t>
      </w:r>
      <w:r w:rsidR="008B273D">
        <w:rPr>
          <w:b/>
          <w:i/>
          <w:lang w:eastAsia="zh-CN"/>
        </w:rPr>
        <w:t xml:space="preserve">configuring </w:t>
      </w:r>
      <w:r w:rsidR="008A3633">
        <w:rPr>
          <w:b/>
          <w:i/>
          <w:lang w:eastAsia="zh-CN"/>
        </w:rPr>
        <w:t>two PUCCH cell groups</w:t>
      </w:r>
      <w:r w:rsidR="008B273D">
        <w:rPr>
          <w:b/>
          <w:i/>
          <w:lang w:eastAsia="zh-CN"/>
        </w:rPr>
        <w:t>, or</w:t>
      </w:r>
      <w:r w:rsidR="008A3633">
        <w:rPr>
          <w:b/>
          <w:i/>
          <w:lang w:eastAsia="zh-CN"/>
        </w:rPr>
        <w:t xml:space="preserve"> multiplexing the UCI on PUSCH in </w:t>
      </w:r>
      <w:proofErr w:type="spellStart"/>
      <w:r w:rsidR="008A3633">
        <w:rPr>
          <w:b/>
          <w:i/>
          <w:lang w:eastAsia="zh-CN"/>
        </w:rPr>
        <w:t>SCell</w:t>
      </w:r>
      <w:proofErr w:type="spellEnd"/>
      <w:r w:rsidR="008A3633">
        <w:rPr>
          <w:b/>
          <w:i/>
          <w:lang w:eastAsia="zh-CN"/>
        </w:rPr>
        <w:t>,</w:t>
      </w:r>
      <w:r w:rsidR="008B273D">
        <w:rPr>
          <w:b/>
          <w:i/>
          <w:lang w:eastAsia="zh-CN"/>
        </w:rPr>
        <w:t xml:space="preserve"> etc., </w:t>
      </w:r>
      <w:r w:rsidR="00307711">
        <w:rPr>
          <w:b/>
          <w:i/>
          <w:lang w:eastAsia="zh-CN"/>
        </w:rPr>
        <w:t>the additional performance benefit</w:t>
      </w:r>
      <w:r w:rsidR="008B273D">
        <w:rPr>
          <w:b/>
          <w:i/>
          <w:lang w:eastAsia="zh-CN"/>
        </w:rPr>
        <w:t>s by PUCCH carrier switching</w:t>
      </w:r>
      <w:r w:rsidR="00307711">
        <w:rPr>
          <w:b/>
          <w:i/>
          <w:lang w:eastAsia="zh-CN"/>
        </w:rPr>
        <w:t xml:space="preserve"> </w:t>
      </w:r>
      <w:r w:rsidR="008A3633">
        <w:rPr>
          <w:b/>
          <w:i/>
          <w:lang w:eastAsia="zh-CN"/>
        </w:rPr>
        <w:t>ha</w:t>
      </w:r>
      <w:r w:rsidR="008B273D">
        <w:rPr>
          <w:b/>
          <w:i/>
          <w:lang w:eastAsia="zh-CN"/>
        </w:rPr>
        <w:t>ve</w:t>
      </w:r>
      <w:r w:rsidR="008A3633">
        <w:rPr>
          <w:b/>
          <w:i/>
          <w:lang w:eastAsia="zh-CN"/>
        </w:rPr>
        <w:t xml:space="preserve"> not been identified</w:t>
      </w:r>
      <w:r>
        <w:rPr>
          <w:b/>
          <w:i/>
          <w:lang w:eastAsia="zh-CN"/>
        </w:rPr>
        <w:t>.</w:t>
      </w:r>
    </w:p>
    <w:p w14:paraId="33565A65" w14:textId="2F1C42DF" w:rsidR="00351624" w:rsidRDefault="0033564C">
      <w:pPr>
        <w:adjustRightInd w:val="0"/>
        <w:snapToGrid w:val="0"/>
        <w:spacing w:beforeLines="50" w:before="120" w:afterLines="50" w:after="120"/>
        <w:jc w:val="both"/>
        <w:rPr>
          <w:rFonts w:eastAsia="宋体"/>
          <w:lang w:val="en-GB" w:eastAsia="zh-CN"/>
        </w:rPr>
      </w:pPr>
      <w:r>
        <w:rPr>
          <w:rFonts w:eastAsia="宋体"/>
          <w:lang w:val="en-GB" w:eastAsia="zh-CN"/>
        </w:rPr>
        <w:t xml:space="preserve">For </w:t>
      </w:r>
      <w:r w:rsidR="00112E8F">
        <w:rPr>
          <w:rFonts w:eastAsia="宋体"/>
          <w:lang w:val="en-GB" w:eastAsia="zh-CN"/>
        </w:rPr>
        <w:t xml:space="preserve">PUCCH carrier switching, </w:t>
      </w:r>
      <w:r w:rsidR="00D31BC2">
        <w:rPr>
          <w:rFonts w:eastAsia="宋体"/>
          <w:lang w:val="en-GB" w:eastAsia="zh-CN"/>
        </w:rPr>
        <w:t xml:space="preserve">currently there are 4 alternatives i.e., Alt.1, Alt1A, Alt.2B and Alt.2C as listed in </w:t>
      </w:r>
      <w:r w:rsidR="00351624">
        <w:rPr>
          <w:rFonts w:eastAsia="宋体"/>
          <w:lang w:val="en-GB" w:eastAsia="zh-CN"/>
        </w:rPr>
        <w:fldChar w:fldCharType="begin"/>
      </w:r>
      <w:r w:rsidR="00351624">
        <w:rPr>
          <w:rFonts w:eastAsia="宋体"/>
          <w:lang w:val="en-GB" w:eastAsia="zh-CN"/>
        </w:rPr>
        <w:instrText xml:space="preserve"> REF _Ref71646231 \n \h </w:instrText>
      </w:r>
      <w:r w:rsidR="00351624">
        <w:rPr>
          <w:rFonts w:eastAsia="宋体"/>
          <w:lang w:val="en-GB" w:eastAsia="zh-CN"/>
        </w:rPr>
      </w:r>
      <w:r w:rsidR="00351624">
        <w:rPr>
          <w:rFonts w:eastAsia="宋体"/>
          <w:lang w:val="en-GB" w:eastAsia="zh-CN"/>
        </w:rPr>
        <w:fldChar w:fldCharType="separate"/>
      </w:r>
      <w:r w:rsidR="00351624">
        <w:rPr>
          <w:rFonts w:eastAsia="宋体"/>
          <w:lang w:val="en-GB" w:eastAsia="zh-CN"/>
        </w:rPr>
        <w:t>[3]</w:t>
      </w:r>
      <w:r w:rsidR="00351624">
        <w:rPr>
          <w:rFonts w:eastAsia="宋体"/>
          <w:lang w:val="en-GB" w:eastAsia="zh-CN"/>
        </w:rPr>
        <w:fldChar w:fldCharType="end"/>
      </w:r>
      <w:r w:rsidR="00351624">
        <w:rPr>
          <w:rFonts w:eastAsia="宋体"/>
          <w:lang w:val="en-GB" w:eastAsia="zh-CN"/>
        </w:rPr>
        <w:t>, which is referenced in the following for convenience</w:t>
      </w:r>
      <w:r w:rsidR="009142E5">
        <w:rPr>
          <w:rFonts w:eastAsia="宋体"/>
          <w:lang w:val="en-GB" w:eastAsia="zh-CN"/>
        </w:rPr>
        <w:t>.</w:t>
      </w:r>
      <w:r w:rsidR="00D31BC2">
        <w:rPr>
          <w:rFonts w:eastAsia="宋体"/>
          <w:lang w:val="en-GB" w:eastAsia="zh-CN"/>
        </w:rPr>
        <w:t xml:space="preserve"> </w:t>
      </w:r>
    </w:p>
    <w:p w14:paraId="4EED005B" w14:textId="32C37978" w:rsidR="00351624" w:rsidRDefault="00F377EC">
      <w:pPr>
        <w:adjustRightInd w:val="0"/>
        <w:snapToGrid w:val="0"/>
        <w:spacing w:beforeLines="50" w:before="120" w:afterLines="50" w:after="120"/>
        <w:jc w:val="both"/>
        <w:rPr>
          <w:rFonts w:eastAsia="宋体"/>
          <w:lang w:val="en-GB" w:eastAsia="zh-CN"/>
        </w:rPr>
      </w:pPr>
      <w:r>
        <w:rPr>
          <w:rFonts w:eastAsia="宋体"/>
          <w:noProof/>
          <w:lang w:eastAsia="zh-CN"/>
        </w:rPr>
      </w:r>
      <w:r>
        <w:rPr>
          <w:rFonts w:eastAsia="宋体"/>
          <w:noProof/>
          <w:lang w:eastAsia="zh-CN"/>
        </w:rPr>
        <w:pict w14:anchorId="5D8A3BDC">
          <v:shape id="_x0000_s1026" type="#_x0000_t202" style="width:453.15pt;height:83.65pt;visibility:visible;mso-left-percent:-10001;mso-top-percent:-10001;mso-position-horizontal:absolute;mso-position-horizontal-relative:char;mso-position-vertical:absolute;mso-position-vertical-relative:line;mso-left-percent:-10001;mso-top-percent:-10001">
            <v:textbox style="mso-next-textbox:#_x0000_s1026">
              <w:txbxContent>
                <w:p w14:paraId="7B1A9D3B" w14:textId="77777777" w:rsidR="00641CA3" w:rsidRPr="00D54A88" w:rsidRDefault="00641CA3" w:rsidP="00D54A88">
                  <w:pPr>
                    <w:pStyle w:val="xmsobodytext"/>
                    <w:numPr>
                      <w:ilvl w:val="0"/>
                      <w:numId w:val="43"/>
                    </w:numPr>
                    <w:spacing w:before="0" w:beforeAutospacing="0" w:after="0" w:afterAutospacing="0"/>
                    <w:jc w:val="both"/>
                    <w:rPr>
                      <w:rStyle w:val="af6"/>
                      <w:rFonts w:ascii="Times" w:hAnsi="Times" w:cs="Times"/>
                      <w:i w:val="0"/>
                      <w:sz w:val="20"/>
                      <w:szCs w:val="20"/>
                      <w:lang w:eastAsia="zh-CN"/>
                    </w:rPr>
                  </w:pPr>
                  <w:r w:rsidRPr="00D54A88">
                    <w:rPr>
                      <w:rStyle w:val="af6"/>
                      <w:rFonts w:ascii="Times" w:hAnsi="Times" w:cs="Times"/>
                      <w:i w:val="0"/>
                      <w:sz w:val="20"/>
                      <w:szCs w:val="20"/>
                      <w:lang w:eastAsia="zh-CN"/>
                    </w:rPr>
                    <w:t>Alt. 1- PUCCH carrier switching is based dynamic indication in DCI</w:t>
                  </w:r>
                </w:p>
                <w:p w14:paraId="470EEC06" w14:textId="77777777" w:rsidR="00641CA3" w:rsidRPr="00D54A88" w:rsidRDefault="00641CA3" w:rsidP="00D54A88">
                  <w:pPr>
                    <w:pStyle w:val="xmsobodytext"/>
                    <w:numPr>
                      <w:ilvl w:val="0"/>
                      <w:numId w:val="43"/>
                    </w:numPr>
                    <w:spacing w:before="0" w:beforeAutospacing="0" w:after="0" w:afterAutospacing="0"/>
                    <w:jc w:val="both"/>
                    <w:rPr>
                      <w:rStyle w:val="af6"/>
                      <w:rFonts w:ascii="Times" w:hAnsi="Times" w:cs="Times"/>
                      <w:i w:val="0"/>
                      <w:sz w:val="20"/>
                      <w:szCs w:val="20"/>
                    </w:rPr>
                  </w:pPr>
                  <w:r w:rsidRPr="00D54A88">
                    <w:rPr>
                      <w:rStyle w:val="af6"/>
                      <w:rFonts w:ascii="Times" w:hAnsi="Times" w:cs="Times"/>
                      <w:i w:val="0"/>
                      <w:sz w:val="20"/>
                      <w:szCs w:val="20"/>
                    </w:rPr>
                    <w:t>Alt. 1A - PUCCH carrier switching is based dynamic indication in DCI for scheduled PUCCH (as for Alt. 1) and based on certain (semi-static) rules for configured PUCCH (as for Alt. 2B)</w:t>
                  </w:r>
                </w:p>
                <w:p w14:paraId="22818B4E" w14:textId="77777777" w:rsidR="00641CA3" w:rsidRPr="00D54A88" w:rsidRDefault="00641CA3" w:rsidP="00D54A88">
                  <w:pPr>
                    <w:pStyle w:val="xmsobodytext"/>
                    <w:numPr>
                      <w:ilvl w:val="0"/>
                      <w:numId w:val="43"/>
                    </w:numPr>
                    <w:spacing w:before="0" w:beforeAutospacing="0" w:after="0" w:afterAutospacing="0"/>
                    <w:jc w:val="both"/>
                    <w:rPr>
                      <w:rStyle w:val="af6"/>
                      <w:rFonts w:ascii="Times" w:hAnsi="Times" w:cs="Times"/>
                      <w:i w:val="0"/>
                      <w:sz w:val="20"/>
                      <w:szCs w:val="20"/>
                      <w:lang w:eastAsia="zh-CN"/>
                    </w:rPr>
                  </w:pPr>
                  <w:r w:rsidRPr="00D54A88">
                    <w:rPr>
                      <w:rStyle w:val="af6"/>
                      <w:rFonts w:ascii="Times" w:hAnsi="Times" w:cs="Times"/>
                      <w:i w:val="0"/>
                      <w:sz w:val="20"/>
                      <w:szCs w:val="20"/>
                    </w:rPr>
                    <w:t>Alt. 2B - PUCCH cell switching is based on certain (semi-static) rules</w:t>
                  </w:r>
                  <w:r w:rsidRPr="00D54A88">
                    <w:rPr>
                      <w:rStyle w:val="af6"/>
                      <w:rFonts w:ascii="Times" w:hAnsi="Times" w:cs="Times"/>
                      <w:i w:val="0"/>
                      <w:sz w:val="20"/>
                      <w:szCs w:val="20"/>
                      <w:lang w:eastAsia="zh-CN"/>
                    </w:rPr>
                    <w:t xml:space="preserve"> </w:t>
                  </w:r>
                </w:p>
                <w:p w14:paraId="5ECA031B" w14:textId="77777777" w:rsidR="00641CA3" w:rsidRPr="00D54A88" w:rsidRDefault="00641CA3" w:rsidP="00D54A88">
                  <w:pPr>
                    <w:pStyle w:val="xmsobodytext"/>
                    <w:numPr>
                      <w:ilvl w:val="0"/>
                      <w:numId w:val="43"/>
                    </w:numPr>
                    <w:spacing w:before="0" w:beforeAutospacing="0" w:after="0" w:afterAutospacing="0"/>
                    <w:jc w:val="both"/>
                    <w:rPr>
                      <w:rStyle w:val="af6"/>
                      <w:rFonts w:ascii="Times" w:hAnsi="Times" w:cs="Times"/>
                      <w:bCs/>
                      <w:i w:val="0"/>
                      <w:sz w:val="20"/>
                      <w:szCs w:val="20"/>
                      <w:lang w:eastAsia="zh-CN"/>
                    </w:rPr>
                  </w:pPr>
                  <w:r w:rsidRPr="00D54A88">
                    <w:rPr>
                      <w:rStyle w:val="af6"/>
                      <w:rFonts w:ascii="Times" w:hAnsi="Times" w:cs="Times"/>
                      <w:i w:val="0"/>
                      <w:sz w:val="20"/>
                      <w:szCs w:val="20"/>
                    </w:rPr>
                    <w:t>Alt. 2C - PUCCH carrier switching is based on RRC configured PUCCH cell timing pattern of applicable PUCCH cells</w:t>
                  </w:r>
                </w:p>
                <w:p w14:paraId="41EB4D66" w14:textId="77777777" w:rsidR="00641CA3" w:rsidRPr="00AA04CA" w:rsidRDefault="00641CA3" w:rsidP="00351624">
                  <w:pPr>
                    <w:rPr>
                      <w:rFonts w:eastAsiaTheme="minorEastAsia"/>
                      <w:lang w:eastAsia="zh-CN"/>
                    </w:rPr>
                  </w:pPr>
                </w:p>
              </w:txbxContent>
            </v:textbox>
            <w10:anchorlock/>
          </v:shape>
        </w:pict>
      </w:r>
    </w:p>
    <w:p w14:paraId="754E2C4A" w14:textId="42327718" w:rsidR="00B8570B" w:rsidRDefault="00CC5AA4" w:rsidP="00D54A88">
      <w:pPr>
        <w:adjustRightInd w:val="0"/>
        <w:snapToGrid w:val="0"/>
        <w:spacing w:beforeLines="50" w:before="120" w:afterLines="50" w:after="120"/>
        <w:jc w:val="both"/>
        <w:rPr>
          <w:rFonts w:eastAsia="宋体"/>
          <w:lang w:val="en-GB" w:eastAsia="zh-CN"/>
        </w:rPr>
      </w:pPr>
      <w:r>
        <w:rPr>
          <w:rFonts w:eastAsia="宋体"/>
          <w:lang w:val="en-GB" w:eastAsia="zh-CN"/>
        </w:rPr>
        <w:t xml:space="preserve">For each </w:t>
      </w:r>
      <w:r w:rsidR="00F958E8">
        <w:rPr>
          <w:rFonts w:eastAsia="宋体"/>
          <w:lang w:val="en-GB" w:eastAsia="zh-CN"/>
        </w:rPr>
        <w:t>a</w:t>
      </w:r>
      <w:r>
        <w:rPr>
          <w:rFonts w:eastAsia="宋体"/>
          <w:lang w:val="en-GB" w:eastAsia="zh-CN"/>
        </w:rPr>
        <w:t xml:space="preserve">lterative, it is important to understand </w:t>
      </w:r>
      <w:r w:rsidR="004F1EFF">
        <w:rPr>
          <w:rFonts w:eastAsia="宋体"/>
          <w:lang w:val="en-GB" w:eastAsia="zh-CN"/>
        </w:rPr>
        <w:t xml:space="preserve">the target </w:t>
      </w:r>
      <w:r>
        <w:rPr>
          <w:rFonts w:eastAsia="宋体"/>
          <w:lang w:val="en-GB" w:eastAsia="zh-CN"/>
        </w:rPr>
        <w:t xml:space="preserve">e.g. which PUCCH type (dynamically scheduled and/or semi-statically configured), </w:t>
      </w:r>
      <w:r w:rsidR="004F1EFF">
        <w:rPr>
          <w:rFonts w:eastAsia="宋体"/>
          <w:lang w:val="en-GB" w:eastAsia="zh-CN"/>
        </w:rPr>
        <w:t xml:space="preserve">and </w:t>
      </w:r>
      <w:r w:rsidR="00606C43">
        <w:rPr>
          <w:rFonts w:eastAsia="宋体"/>
          <w:lang w:val="en-GB" w:eastAsia="zh-CN"/>
        </w:rPr>
        <w:t xml:space="preserve">any conditions/restrictions in terms of the PUCCH configurations </w:t>
      </w:r>
      <w:r w:rsidR="00F958E8">
        <w:rPr>
          <w:rFonts w:eastAsia="宋体"/>
          <w:lang w:val="en-GB" w:eastAsia="zh-CN"/>
        </w:rPr>
        <w:t>a</w:t>
      </w:r>
      <w:r w:rsidR="00606C43">
        <w:rPr>
          <w:rFonts w:eastAsia="宋体"/>
          <w:lang w:val="en-GB" w:eastAsia="zh-CN"/>
        </w:rPr>
        <w:t xml:space="preserve">cross multiple carriers, </w:t>
      </w:r>
      <w:r w:rsidR="004F1EFF">
        <w:rPr>
          <w:rFonts w:eastAsia="宋体"/>
          <w:lang w:val="en-GB" w:eastAsia="zh-CN"/>
        </w:rPr>
        <w:t xml:space="preserve">how </w:t>
      </w:r>
      <w:r w:rsidR="00787B9F">
        <w:rPr>
          <w:rFonts w:eastAsia="宋体"/>
          <w:lang w:val="en-GB" w:eastAsia="zh-CN"/>
        </w:rPr>
        <w:t>it</w:t>
      </w:r>
      <w:r w:rsidR="004F1EFF">
        <w:rPr>
          <w:rFonts w:eastAsia="宋体"/>
          <w:lang w:val="en-GB" w:eastAsia="zh-CN"/>
        </w:rPr>
        <w:t xml:space="preserve"> works </w:t>
      </w:r>
      <w:r w:rsidR="00606C43">
        <w:rPr>
          <w:rFonts w:eastAsia="宋体"/>
          <w:lang w:val="en-GB" w:eastAsia="zh-CN"/>
        </w:rPr>
        <w:t xml:space="preserve">with/without </w:t>
      </w:r>
      <w:r w:rsidR="00BB5672">
        <w:rPr>
          <w:rFonts w:eastAsia="宋体"/>
          <w:lang w:val="en-GB" w:eastAsia="zh-CN"/>
        </w:rPr>
        <w:t xml:space="preserve">interworking </w:t>
      </w:r>
      <w:r w:rsidR="00606C43">
        <w:rPr>
          <w:rFonts w:eastAsia="宋体"/>
          <w:lang w:val="en-GB" w:eastAsia="zh-CN"/>
        </w:rPr>
        <w:t xml:space="preserve">with other features </w:t>
      </w:r>
      <w:proofErr w:type="gramStart"/>
      <w:r w:rsidR="00606C43">
        <w:rPr>
          <w:rFonts w:eastAsia="宋体"/>
          <w:lang w:val="en-GB" w:eastAsia="zh-CN"/>
        </w:rPr>
        <w:t>in order to</w:t>
      </w:r>
      <w:proofErr w:type="gramEnd"/>
      <w:r w:rsidR="00606C43">
        <w:rPr>
          <w:rFonts w:eastAsia="宋体"/>
          <w:lang w:val="en-GB" w:eastAsia="zh-CN"/>
        </w:rPr>
        <w:t xml:space="preserve"> make it useful</w:t>
      </w:r>
      <w:r w:rsidR="004F1EFF">
        <w:rPr>
          <w:rFonts w:eastAsia="宋体"/>
          <w:lang w:val="en-GB" w:eastAsia="zh-CN"/>
        </w:rPr>
        <w:t xml:space="preserve">. </w:t>
      </w:r>
    </w:p>
    <w:p w14:paraId="29341A78" w14:textId="6650B492" w:rsidR="00B8570B" w:rsidRDefault="00302207">
      <w:pPr>
        <w:adjustRightInd w:val="0"/>
        <w:snapToGrid w:val="0"/>
        <w:spacing w:beforeLines="50" w:before="120" w:afterLines="50" w:after="120"/>
        <w:jc w:val="both"/>
        <w:rPr>
          <w:rFonts w:eastAsia="宋体"/>
          <w:lang w:val="en-GB" w:eastAsia="zh-CN"/>
        </w:rPr>
      </w:pPr>
      <w:r>
        <w:rPr>
          <w:rFonts w:eastAsia="宋体"/>
          <w:lang w:val="en-GB" w:eastAsia="zh-CN"/>
        </w:rPr>
        <w:t xml:space="preserve">For Alt. 1, </w:t>
      </w:r>
      <w:r w:rsidR="00AA2D62">
        <w:rPr>
          <w:rFonts w:eastAsia="宋体"/>
          <w:lang w:val="en-GB" w:eastAsia="zh-CN"/>
        </w:rPr>
        <w:t xml:space="preserve">it is simple and </w:t>
      </w:r>
      <w:proofErr w:type="spellStart"/>
      <w:r w:rsidR="00AA2D62">
        <w:rPr>
          <w:rFonts w:eastAsia="宋体"/>
          <w:lang w:val="en-GB" w:eastAsia="zh-CN"/>
        </w:rPr>
        <w:t>gNB</w:t>
      </w:r>
      <w:proofErr w:type="spellEnd"/>
      <w:r w:rsidR="00AA2D62">
        <w:rPr>
          <w:rFonts w:eastAsia="宋体"/>
          <w:lang w:val="en-GB" w:eastAsia="zh-CN"/>
        </w:rPr>
        <w:t xml:space="preserve"> can have the full control on selecting the </w:t>
      </w:r>
      <w:r w:rsidR="00047450">
        <w:rPr>
          <w:rFonts w:eastAsia="宋体"/>
          <w:lang w:val="en-GB" w:eastAsia="zh-CN"/>
        </w:rPr>
        <w:t>PUCCH carrier. I</w:t>
      </w:r>
      <w:r>
        <w:rPr>
          <w:rFonts w:eastAsia="宋体"/>
          <w:lang w:val="en-GB" w:eastAsia="zh-CN"/>
        </w:rPr>
        <w:t xml:space="preserve">t </w:t>
      </w:r>
      <w:r w:rsidR="00047450">
        <w:rPr>
          <w:rFonts w:eastAsia="宋体"/>
          <w:lang w:val="en-GB" w:eastAsia="zh-CN"/>
        </w:rPr>
        <w:t xml:space="preserve">can </w:t>
      </w:r>
      <w:r>
        <w:rPr>
          <w:rFonts w:eastAsia="宋体"/>
          <w:lang w:val="en-GB" w:eastAsia="zh-CN"/>
        </w:rPr>
        <w:t xml:space="preserve">work for </w:t>
      </w:r>
      <w:r w:rsidR="00F958E8">
        <w:rPr>
          <w:rFonts w:eastAsia="宋体"/>
          <w:lang w:val="en-GB" w:eastAsia="zh-CN"/>
        </w:rPr>
        <w:t xml:space="preserve">PUCCHs conveying HARQ-ACK for </w:t>
      </w:r>
      <w:r w:rsidR="00047450">
        <w:rPr>
          <w:rFonts w:eastAsia="宋体"/>
          <w:lang w:val="en-GB" w:eastAsia="zh-CN"/>
        </w:rPr>
        <w:t>PDSCH scheduled by non-</w:t>
      </w:r>
      <w:proofErr w:type="spellStart"/>
      <w:r w:rsidR="00047450">
        <w:rPr>
          <w:rFonts w:eastAsia="宋体"/>
          <w:lang w:val="en-GB" w:eastAsia="zh-CN"/>
        </w:rPr>
        <w:t>fallback</w:t>
      </w:r>
      <w:proofErr w:type="spellEnd"/>
      <w:r w:rsidR="00047450">
        <w:rPr>
          <w:rFonts w:eastAsia="宋体"/>
          <w:lang w:val="en-GB" w:eastAsia="zh-CN"/>
        </w:rPr>
        <w:t xml:space="preserve"> DCI</w:t>
      </w:r>
      <w:r>
        <w:rPr>
          <w:rFonts w:eastAsia="宋体"/>
          <w:lang w:val="en-GB" w:eastAsia="zh-CN"/>
        </w:rPr>
        <w:t xml:space="preserve">, but it does not work for </w:t>
      </w:r>
      <w:r w:rsidR="00047450">
        <w:rPr>
          <w:rFonts w:eastAsia="宋体"/>
          <w:lang w:val="en-GB" w:eastAsia="zh-CN"/>
        </w:rPr>
        <w:t>other types of PUCCH</w:t>
      </w:r>
      <w:r w:rsidR="00F958E8">
        <w:rPr>
          <w:rFonts w:eastAsia="宋体"/>
          <w:lang w:val="en-GB" w:eastAsia="zh-CN"/>
        </w:rPr>
        <w:t>s conveying UCIs</w:t>
      </w:r>
      <w:r w:rsidR="00047450">
        <w:rPr>
          <w:rFonts w:eastAsia="宋体"/>
          <w:lang w:val="en-GB" w:eastAsia="zh-CN"/>
        </w:rPr>
        <w:t xml:space="preserve"> such as </w:t>
      </w:r>
      <w:r>
        <w:rPr>
          <w:rFonts w:eastAsia="宋体"/>
          <w:lang w:val="en-GB" w:eastAsia="zh-CN"/>
        </w:rPr>
        <w:t>SPS HARQ-ACK</w:t>
      </w:r>
      <w:r w:rsidR="00047450">
        <w:rPr>
          <w:rFonts w:eastAsia="宋体"/>
          <w:lang w:val="en-GB" w:eastAsia="zh-CN"/>
        </w:rPr>
        <w:t xml:space="preserve">, SR and </w:t>
      </w:r>
      <w:r w:rsidR="00F958E8">
        <w:rPr>
          <w:rFonts w:eastAsia="宋体"/>
          <w:lang w:val="en-GB" w:eastAsia="zh-CN"/>
        </w:rPr>
        <w:t xml:space="preserve">HARQ-ACK for </w:t>
      </w:r>
      <w:r w:rsidR="00047450">
        <w:rPr>
          <w:rFonts w:eastAsia="宋体"/>
          <w:lang w:val="en-GB" w:eastAsia="zh-CN"/>
        </w:rPr>
        <w:t xml:space="preserve">PDSCH scheduled by </w:t>
      </w:r>
      <w:proofErr w:type="spellStart"/>
      <w:r w:rsidR="00047450">
        <w:rPr>
          <w:rFonts w:eastAsia="宋体"/>
          <w:lang w:val="en-GB" w:eastAsia="zh-CN"/>
        </w:rPr>
        <w:t>fallback</w:t>
      </w:r>
      <w:proofErr w:type="spellEnd"/>
      <w:r w:rsidR="00047450">
        <w:rPr>
          <w:rFonts w:eastAsia="宋体"/>
          <w:lang w:val="en-GB" w:eastAsia="zh-CN"/>
        </w:rPr>
        <w:t xml:space="preserve"> DCI</w:t>
      </w:r>
      <w:r>
        <w:rPr>
          <w:rFonts w:eastAsia="宋体"/>
          <w:lang w:val="en-GB" w:eastAsia="zh-CN"/>
        </w:rPr>
        <w:t xml:space="preserve">. </w:t>
      </w:r>
      <w:r w:rsidR="00047450">
        <w:rPr>
          <w:rFonts w:eastAsia="宋体"/>
          <w:lang w:val="en-GB" w:eastAsia="zh-CN"/>
        </w:rPr>
        <w:t>Only supporting the dynamic PUCCH scheduled by non-</w:t>
      </w:r>
      <w:proofErr w:type="spellStart"/>
      <w:r w:rsidR="00047450">
        <w:rPr>
          <w:rFonts w:eastAsia="宋体"/>
          <w:lang w:val="en-GB" w:eastAsia="zh-CN"/>
        </w:rPr>
        <w:t>fallback</w:t>
      </w:r>
      <w:proofErr w:type="spellEnd"/>
      <w:r w:rsidR="00047450">
        <w:rPr>
          <w:rFonts w:eastAsia="宋体"/>
          <w:lang w:val="en-GB" w:eastAsia="zh-CN"/>
        </w:rPr>
        <w:t xml:space="preserve"> DCI weakens the PUCCH carrier switching usefulness.</w:t>
      </w:r>
    </w:p>
    <w:p w14:paraId="4FE85935" w14:textId="587DA34F" w:rsidR="00302207" w:rsidRDefault="00302207">
      <w:pPr>
        <w:adjustRightInd w:val="0"/>
        <w:snapToGrid w:val="0"/>
        <w:spacing w:beforeLines="50" w:before="120" w:afterLines="50" w:after="120"/>
        <w:jc w:val="both"/>
        <w:rPr>
          <w:rFonts w:eastAsia="宋体"/>
          <w:lang w:val="en-GB" w:eastAsia="zh-CN"/>
        </w:rPr>
      </w:pPr>
      <w:r>
        <w:rPr>
          <w:rFonts w:eastAsia="宋体" w:hint="eastAsia"/>
          <w:lang w:val="en-GB" w:eastAsia="zh-CN"/>
        </w:rPr>
        <w:t>F</w:t>
      </w:r>
      <w:r>
        <w:rPr>
          <w:rFonts w:eastAsia="宋体"/>
          <w:lang w:val="en-GB" w:eastAsia="zh-CN"/>
        </w:rPr>
        <w:t xml:space="preserve">or Alt. 1A, the solution is </w:t>
      </w:r>
      <w:r w:rsidR="00641CA3">
        <w:rPr>
          <w:rFonts w:eastAsia="宋体"/>
          <w:lang w:val="en-GB" w:eastAsia="zh-CN"/>
        </w:rPr>
        <w:t>not unified</w:t>
      </w:r>
      <w:r w:rsidR="00047450">
        <w:rPr>
          <w:rFonts w:eastAsia="宋体"/>
          <w:lang w:val="en-GB" w:eastAsia="zh-CN"/>
        </w:rPr>
        <w:t>, and the complexity is more than doubled compared with Alt.1 and Alt.2B/2C.</w:t>
      </w:r>
      <w:r w:rsidR="00641CA3">
        <w:rPr>
          <w:rFonts w:eastAsia="宋体"/>
          <w:lang w:val="en-GB" w:eastAsia="zh-CN"/>
        </w:rPr>
        <w:t xml:space="preserve"> For example, there are two set of rules to determine the PUCCH carrier, i.e. the set of dynamic rules and the set of semi-static rules. If a scheduled PUCCH and another configure</w:t>
      </w:r>
      <w:r w:rsidR="00F958E8">
        <w:rPr>
          <w:rFonts w:eastAsia="宋体"/>
          <w:lang w:val="en-GB" w:eastAsia="zh-CN"/>
        </w:rPr>
        <w:t>d</w:t>
      </w:r>
      <w:r w:rsidR="00641CA3">
        <w:rPr>
          <w:rFonts w:eastAsia="宋体"/>
          <w:lang w:val="en-GB" w:eastAsia="zh-CN"/>
        </w:rPr>
        <w:t xml:space="preserve"> PUCCH will be transmitted in the same UL slot/sub-slot, </w:t>
      </w:r>
      <w:r w:rsidR="00047450">
        <w:rPr>
          <w:rFonts w:eastAsia="宋体"/>
          <w:lang w:val="en-GB" w:eastAsia="zh-CN"/>
        </w:rPr>
        <w:t xml:space="preserve">further discussion is necessary to decide which </w:t>
      </w:r>
      <w:r w:rsidR="00F958E8">
        <w:rPr>
          <w:rFonts w:eastAsia="宋体"/>
          <w:lang w:val="en-GB" w:eastAsia="zh-CN"/>
        </w:rPr>
        <w:t xml:space="preserve">set of </w:t>
      </w:r>
      <w:r w:rsidR="00047450">
        <w:rPr>
          <w:rFonts w:eastAsia="宋体"/>
          <w:lang w:val="en-GB" w:eastAsia="zh-CN"/>
        </w:rPr>
        <w:t>rule</w:t>
      </w:r>
      <w:r w:rsidR="00F958E8">
        <w:rPr>
          <w:rFonts w:eastAsia="宋体"/>
          <w:lang w:val="en-GB" w:eastAsia="zh-CN"/>
        </w:rPr>
        <w:t>s</w:t>
      </w:r>
      <w:r w:rsidR="00047450">
        <w:rPr>
          <w:rFonts w:eastAsia="宋体"/>
          <w:lang w:val="en-GB" w:eastAsia="zh-CN"/>
        </w:rPr>
        <w:t xml:space="preserve"> should be prioritized.</w:t>
      </w:r>
    </w:p>
    <w:p w14:paraId="37486E2F" w14:textId="13CF20FE" w:rsidR="00641CA3" w:rsidRDefault="00641CA3">
      <w:pPr>
        <w:adjustRightInd w:val="0"/>
        <w:snapToGrid w:val="0"/>
        <w:spacing w:beforeLines="50" w:before="120" w:afterLines="50" w:after="120"/>
        <w:jc w:val="both"/>
        <w:rPr>
          <w:rFonts w:eastAsia="宋体"/>
          <w:lang w:val="en-GB" w:eastAsia="zh-CN"/>
        </w:rPr>
      </w:pPr>
      <w:r>
        <w:rPr>
          <w:rFonts w:eastAsia="宋体" w:hint="eastAsia"/>
          <w:lang w:val="en-GB" w:eastAsia="zh-CN"/>
        </w:rPr>
        <w:t>F</w:t>
      </w:r>
      <w:r>
        <w:rPr>
          <w:rFonts w:eastAsia="宋体"/>
          <w:lang w:val="en-GB" w:eastAsia="zh-CN"/>
        </w:rPr>
        <w:t>or Alt. 2B</w:t>
      </w:r>
      <w:r w:rsidR="00CA26BF">
        <w:rPr>
          <w:rFonts w:eastAsia="宋体"/>
          <w:lang w:val="en-GB" w:eastAsia="zh-CN"/>
        </w:rPr>
        <w:t xml:space="preserve"> and Alt. 2C</w:t>
      </w:r>
      <w:r>
        <w:rPr>
          <w:rFonts w:eastAsia="宋体"/>
          <w:lang w:val="en-GB" w:eastAsia="zh-CN"/>
        </w:rPr>
        <w:t xml:space="preserve">, </w:t>
      </w:r>
      <w:proofErr w:type="spellStart"/>
      <w:r w:rsidR="00CA26BF">
        <w:rPr>
          <w:rFonts w:eastAsia="宋体"/>
          <w:lang w:val="en-GB" w:eastAsia="zh-CN"/>
        </w:rPr>
        <w:t>gNB</w:t>
      </w:r>
      <w:proofErr w:type="spellEnd"/>
      <w:r w:rsidR="00CA26BF">
        <w:rPr>
          <w:rFonts w:eastAsia="宋体"/>
          <w:lang w:val="en-GB" w:eastAsia="zh-CN"/>
        </w:rPr>
        <w:t xml:space="preserve"> cannot have the full control of selecting the PUCCH carrier. </w:t>
      </w:r>
      <w:r w:rsidR="00CA26BF" w:rsidRPr="00CA26BF">
        <w:rPr>
          <w:rFonts w:eastAsia="宋体"/>
          <w:lang w:val="en-GB" w:eastAsia="zh-CN"/>
        </w:rPr>
        <w:t>Particularly</w:t>
      </w:r>
      <w:r w:rsidR="00CA26BF">
        <w:rPr>
          <w:rFonts w:eastAsia="宋体"/>
          <w:lang w:val="en-GB" w:eastAsia="zh-CN"/>
        </w:rPr>
        <w:t xml:space="preserve">, for Alt.2B, </w:t>
      </w:r>
      <w:r w:rsidR="00BB5672">
        <w:rPr>
          <w:rFonts w:eastAsia="宋体"/>
          <w:lang w:val="en-GB" w:eastAsia="zh-CN"/>
        </w:rPr>
        <w:t xml:space="preserve">it is not clear what the </w:t>
      </w:r>
      <w:r w:rsidR="00BB5672" w:rsidRPr="00BB5672">
        <w:rPr>
          <w:rFonts w:eastAsia="宋体"/>
          <w:lang w:val="en-GB" w:eastAsia="zh-CN"/>
        </w:rPr>
        <w:t xml:space="preserve">mutual impacts </w:t>
      </w:r>
      <w:r w:rsidR="00BB5672">
        <w:rPr>
          <w:rFonts w:eastAsia="宋体"/>
          <w:lang w:val="en-GB" w:eastAsia="zh-CN"/>
        </w:rPr>
        <w:t xml:space="preserve">would be </w:t>
      </w:r>
      <w:r w:rsidR="00BB5672" w:rsidRPr="00BB5672">
        <w:rPr>
          <w:rFonts w:eastAsia="宋体"/>
          <w:lang w:val="en-GB" w:eastAsia="zh-CN"/>
        </w:rPr>
        <w:t>between the PUCCH carrier/valid PUCCH resource determination and the PUCCH resource overriding/multiplexing/prioritization rule. For example, the PUCCH carrier may change back-and-forth due to the UCI multiplexi</w:t>
      </w:r>
      <w:r w:rsidR="00BB5672">
        <w:rPr>
          <w:rFonts w:eastAsia="宋体"/>
          <w:lang w:val="en-GB" w:eastAsia="zh-CN"/>
        </w:rPr>
        <w:t>ng or PUCCH resource overriding.  In general, the PUCCH carrier switching feature should not make the overall procedure more complex.</w:t>
      </w:r>
    </w:p>
    <w:p w14:paraId="16F8C25C" w14:textId="76E4A935" w:rsidR="00787B9F" w:rsidRDefault="00D842AA" w:rsidP="005F0300">
      <w:pPr>
        <w:adjustRightInd w:val="0"/>
        <w:snapToGrid w:val="0"/>
        <w:spacing w:beforeLines="50" w:before="120" w:afterLines="50" w:after="120"/>
        <w:jc w:val="both"/>
        <w:rPr>
          <w:rFonts w:eastAsia="宋体"/>
          <w:lang w:val="en-GB" w:eastAsia="zh-CN"/>
        </w:rPr>
      </w:pPr>
      <w:r>
        <w:rPr>
          <w:rFonts w:eastAsia="宋体" w:hint="eastAsia"/>
          <w:lang w:val="en-GB" w:eastAsia="zh-CN"/>
        </w:rPr>
        <w:t>F</w:t>
      </w:r>
      <w:r>
        <w:rPr>
          <w:rFonts w:eastAsia="宋体"/>
          <w:lang w:val="en-GB" w:eastAsia="zh-CN"/>
        </w:rPr>
        <w:t xml:space="preserve">or all these alternatives, </w:t>
      </w:r>
      <w:r w:rsidR="001B38D0">
        <w:rPr>
          <w:rFonts w:eastAsia="宋体"/>
          <w:lang w:val="en-GB" w:eastAsia="zh-CN"/>
        </w:rPr>
        <w:t xml:space="preserve">we need to understand how it works with other features, for example, how it works with SPS deferral, Rel-17 UCI multiplexing with different priorities, </w:t>
      </w:r>
      <w:r w:rsidR="00F855CE">
        <w:rPr>
          <w:rFonts w:eastAsia="宋体"/>
          <w:lang w:val="en-GB" w:eastAsia="zh-CN"/>
        </w:rPr>
        <w:t xml:space="preserve">UL </w:t>
      </w:r>
      <w:r w:rsidR="001B38D0">
        <w:rPr>
          <w:rFonts w:eastAsia="宋体"/>
          <w:lang w:val="en-GB" w:eastAsia="zh-CN"/>
        </w:rPr>
        <w:t xml:space="preserve">power control and </w:t>
      </w:r>
      <w:proofErr w:type="spellStart"/>
      <w:r w:rsidR="001B38D0">
        <w:rPr>
          <w:rFonts w:eastAsia="宋体"/>
          <w:lang w:val="en-GB" w:eastAsia="zh-CN"/>
        </w:rPr>
        <w:t>SCell</w:t>
      </w:r>
      <w:proofErr w:type="spellEnd"/>
      <w:r w:rsidR="001B38D0">
        <w:rPr>
          <w:rFonts w:eastAsia="宋体"/>
          <w:lang w:val="en-GB" w:eastAsia="zh-CN"/>
        </w:rPr>
        <w:t xml:space="preserve"> dormancy</w:t>
      </w:r>
      <w:r w:rsidR="00F855CE">
        <w:rPr>
          <w:rFonts w:eastAsia="宋体"/>
          <w:lang w:val="en-GB" w:eastAsia="zh-CN"/>
        </w:rPr>
        <w:t xml:space="preserve">, </w:t>
      </w:r>
      <w:r w:rsidR="001B38D0">
        <w:rPr>
          <w:rFonts w:eastAsia="宋体"/>
          <w:lang w:val="en-GB" w:eastAsia="zh-CN"/>
        </w:rPr>
        <w:t>etc. Before decid</w:t>
      </w:r>
      <w:r w:rsidR="00F855CE">
        <w:rPr>
          <w:rFonts w:eastAsia="宋体"/>
          <w:lang w:val="en-GB" w:eastAsia="zh-CN"/>
        </w:rPr>
        <w:t>ing</w:t>
      </w:r>
      <w:r w:rsidR="001B38D0">
        <w:rPr>
          <w:rFonts w:eastAsia="宋体"/>
          <w:lang w:val="en-GB" w:eastAsia="zh-CN"/>
        </w:rPr>
        <w:t xml:space="preserve"> whether to support this feature</w:t>
      </w:r>
      <w:r w:rsidR="00F855CE">
        <w:rPr>
          <w:rFonts w:eastAsia="宋体"/>
          <w:lang w:val="en-GB" w:eastAsia="zh-CN"/>
        </w:rPr>
        <w:t xml:space="preserve"> or not</w:t>
      </w:r>
      <w:r w:rsidR="001B38D0">
        <w:rPr>
          <w:rFonts w:eastAsia="宋体"/>
          <w:lang w:val="en-GB" w:eastAsia="zh-CN"/>
        </w:rPr>
        <w:t xml:space="preserve">, at least above should be clarified </w:t>
      </w:r>
      <w:r w:rsidR="00EE27E2">
        <w:rPr>
          <w:rFonts w:eastAsia="宋体"/>
          <w:lang w:val="en-GB" w:eastAsia="zh-CN"/>
        </w:rPr>
        <w:t xml:space="preserve">with understanding its usefulness, complexity and involved specification efforts. </w:t>
      </w:r>
    </w:p>
    <w:p w14:paraId="5A95D691" w14:textId="17F1DA11" w:rsidR="00871833" w:rsidRPr="00AE1E4F" w:rsidRDefault="00871833" w:rsidP="00871833">
      <w:pPr>
        <w:pStyle w:val="a7"/>
        <w:spacing w:beforeLines="100" w:before="240" w:afterLines="100" w:after="240"/>
        <w:jc w:val="both"/>
        <w:rPr>
          <w:b/>
          <w:i/>
          <w:lang w:eastAsia="zh-CN"/>
        </w:rPr>
      </w:pPr>
      <w:r w:rsidRPr="000D72F7">
        <w:rPr>
          <w:b/>
          <w:i/>
        </w:rPr>
        <w:t xml:space="preserve">Observation </w:t>
      </w:r>
      <w:r w:rsidRPr="00E71781">
        <w:fldChar w:fldCharType="begin"/>
      </w:r>
      <w:r w:rsidRPr="00077993">
        <w:rPr>
          <w:b/>
          <w:i/>
          <w:szCs w:val="22"/>
          <w:lang w:val="en-US" w:eastAsia="zh-CN"/>
        </w:rPr>
        <w:instrText xml:space="preserve"> SEQ Observation \* ARABIC </w:instrText>
      </w:r>
      <w:r w:rsidRPr="00E71781">
        <w:rPr>
          <w:b/>
          <w:i/>
        </w:rPr>
        <w:fldChar w:fldCharType="separate"/>
      </w:r>
      <w:r w:rsidR="00963E59">
        <w:rPr>
          <w:b/>
          <w:i/>
          <w:noProof/>
          <w:szCs w:val="22"/>
          <w:lang w:val="en-US" w:eastAsia="zh-CN"/>
        </w:rPr>
        <w:t>3</w:t>
      </w:r>
      <w:r w:rsidRPr="00E71781">
        <w:fldChar w:fldCharType="end"/>
      </w:r>
      <w:r w:rsidRPr="000D72F7">
        <w:rPr>
          <w:b/>
          <w:i/>
          <w:lang w:val="en-US" w:eastAsia="zh-CN"/>
        </w:rPr>
        <w:t>:</w:t>
      </w:r>
      <w:r w:rsidR="005F0300">
        <w:rPr>
          <w:b/>
          <w:i/>
          <w:lang w:eastAsia="zh-CN"/>
        </w:rPr>
        <w:t xml:space="preserve"> To support PUCCH carrier switching, a</w:t>
      </w:r>
      <w:r>
        <w:rPr>
          <w:b/>
          <w:i/>
          <w:lang w:eastAsia="zh-CN"/>
        </w:rPr>
        <w:t xml:space="preserve"> lot of issues </w:t>
      </w:r>
      <w:r w:rsidR="005F0300">
        <w:rPr>
          <w:b/>
          <w:i/>
          <w:lang w:eastAsia="zh-CN"/>
        </w:rPr>
        <w:t>need to be addressed</w:t>
      </w:r>
      <w:r w:rsidR="00561BF0">
        <w:rPr>
          <w:b/>
          <w:i/>
          <w:lang w:eastAsia="zh-CN"/>
        </w:rPr>
        <w:t xml:space="preserve"> </w:t>
      </w:r>
      <w:r>
        <w:rPr>
          <w:b/>
          <w:i/>
          <w:lang w:eastAsia="zh-CN"/>
        </w:rPr>
        <w:t>and large spec</w:t>
      </w:r>
      <w:r w:rsidR="00B74B6E">
        <w:rPr>
          <w:b/>
          <w:i/>
          <w:lang w:eastAsia="zh-CN"/>
        </w:rPr>
        <w:t>ification</w:t>
      </w:r>
      <w:r>
        <w:rPr>
          <w:b/>
          <w:i/>
          <w:lang w:eastAsia="zh-CN"/>
        </w:rPr>
        <w:t xml:space="preserve"> efforts </w:t>
      </w:r>
      <w:r w:rsidR="00B31531">
        <w:rPr>
          <w:b/>
          <w:i/>
          <w:lang w:eastAsia="zh-CN"/>
        </w:rPr>
        <w:t>are expected</w:t>
      </w:r>
      <w:r>
        <w:rPr>
          <w:b/>
          <w:i/>
          <w:lang w:eastAsia="zh-CN"/>
        </w:rPr>
        <w:t>.</w:t>
      </w:r>
    </w:p>
    <w:p w14:paraId="233BCCE7" w14:textId="602B0B69" w:rsidR="003F419A" w:rsidRDefault="003F419A" w:rsidP="0003308B">
      <w:pPr>
        <w:spacing w:beforeLines="50" w:before="120" w:afterLines="50" w:after="120"/>
        <w:jc w:val="both"/>
        <w:rPr>
          <w:rFonts w:eastAsia="宋体"/>
          <w:lang w:eastAsia="zh-CN"/>
        </w:rPr>
      </w:pPr>
      <w:r>
        <w:rPr>
          <w:rFonts w:eastAsia="宋体" w:hint="eastAsia"/>
          <w:lang w:eastAsia="zh-CN"/>
        </w:rPr>
        <w:t>B</w:t>
      </w:r>
      <w:r>
        <w:rPr>
          <w:rFonts w:eastAsia="宋体"/>
          <w:lang w:eastAsia="zh-CN"/>
        </w:rPr>
        <w:t>ased on above analysis, we can draw the following proposal.</w:t>
      </w:r>
    </w:p>
    <w:p w14:paraId="48308299" w14:textId="1356256C" w:rsidR="003F419A" w:rsidRDefault="003F419A" w:rsidP="003F419A">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sidR="00963E59">
        <w:rPr>
          <w:b/>
          <w:i/>
          <w:noProof/>
          <w:lang w:eastAsia="zh-CN"/>
        </w:rPr>
        <w:t>5</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00750DC9">
        <w:rPr>
          <w:rFonts w:eastAsia="宋体"/>
          <w:b/>
          <w:i/>
          <w:lang w:eastAsia="zh-CN"/>
        </w:rPr>
        <w:t xml:space="preserve">Do not </w:t>
      </w:r>
      <w:r w:rsidR="006D5B02">
        <w:rPr>
          <w:rFonts w:eastAsia="宋体"/>
          <w:b/>
          <w:i/>
          <w:lang w:eastAsia="zh-CN"/>
        </w:rPr>
        <w:t>support PUCCH carrier switching for HARQ-ACK for URLLC Rel-17</w:t>
      </w:r>
      <w:r w:rsidR="00750DC9">
        <w:rPr>
          <w:rFonts w:eastAsia="宋体"/>
          <w:b/>
          <w:i/>
          <w:lang w:eastAsia="zh-CN"/>
        </w:rPr>
        <w:t>.</w:t>
      </w:r>
    </w:p>
    <w:p w14:paraId="43D0113B" w14:textId="77777777" w:rsidR="00197A48" w:rsidRPr="001B1248" w:rsidRDefault="00197A48" w:rsidP="00331634">
      <w:pPr>
        <w:pStyle w:val="1"/>
        <w:keepLines/>
        <w:numPr>
          <w:ilvl w:val="0"/>
          <w:numId w:val="5"/>
        </w:numPr>
        <w:pBdr>
          <w:top w:val="single" w:sz="12" w:space="3" w:color="auto"/>
        </w:pBdr>
        <w:overflowPunct w:val="0"/>
        <w:autoSpaceDE w:val="0"/>
        <w:autoSpaceDN w:val="0"/>
        <w:adjustRightInd w:val="0"/>
        <w:spacing w:before="240" w:after="180"/>
        <w:jc w:val="both"/>
        <w:textAlignment w:val="baseline"/>
      </w:pPr>
      <w:r w:rsidRPr="001B1248">
        <w:lastRenderedPageBreak/>
        <w:t>Conclusion</w:t>
      </w:r>
    </w:p>
    <w:p w14:paraId="2031EFF5" w14:textId="43A4FD77" w:rsidR="00197A48" w:rsidRDefault="00FF31C4" w:rsidP="00197A48">
      <w:pPr>
        <w:pStyle w:val="a0"/>
        <w:rPr>
          <w:rFonts w:eastAsiaTheme="minorEastAsia"/>
          <w:lang w:eastAsia="zh-CN"/>
        </w:rPr>
      </w:pPr>
      <w:r w:rsidRPr="00533EF4">
        <w:rPr>
          <w:rFonts w:eastAsia="宋体"/>
          <w:lang w:eastAsia="zh-CN"/>
        </w:rPr>
        <w:t xml:space="preserve">In </w:t>
      </w:r>
      <w:r w:rsidR="00536F63" w:rsidRPr="00533EF4">
        <w:rPr>
          <w:rFonts w:eastAsia="宋体" w:hint="eastAsia"/>
          <w:lang w:eastAsia="zh-CN"/>
        </w:rPr>
        <w:t>this</w:t>
      </w:r>
      <w:r w:rsidRPr="00533EF4">
        <w:rPr>
          <w:rFonts w:eastAsia="宋体"/>
          <w:lang w:eastAsia="zh-CN"/>
        </w:rPr>
        <w:t xml:space="preserve"> contribution, </w:t>
      </w:r>
      <w:r w:rsidR="002F134C" w:rsidRPr="00533EF4">
        <w:rPr>
          <w:rFonts w:eastAsia="宋体" w:hint="eastAsia"/>
          <w:szCs w:val="20"/>
          <w:lang w:eastAsia="zh-CN"/>
        </w:rPr>
        <w:t xml:space="preserve">some </w:t>
      </w:r>
      <w:r w:rsidR="009E1D57">
        <w:rPr>
          <w:rFonts w:eastAsia="宋体" w:hint="eastAsia"/>
          <w:szCs w:val="20"/>
          <w:lang w:eastAsia="zh-CN"/>
        </w:rPr>
        <w:t>issues</w:t>
      </w:r>
      <w:r w:rsidR="002F134C" w:rsidRPr="00533EF4">
        <w:rPr>
          <w:rFonts w:eastAsia="宋体" w:hint="eastAsia"/>
          <w:szCs w:val="20"/>
          <w:lang w:eastAsia="zh-CN"/>
        </w:rPr>
        <w:t xml:space="preserve"> </w:t>
      </w:r>
      <w:r w:rsidR="00AE3267">
        <w:rPr>
          <w:rFonts w:eastAsia="宋体"/>
          <w:szCs w:val="20"/>
          <w:lang w:eastAsia="zh-CN"/>
        </w:rPr>
        <w:t>for r</w:t>
      </w:r>
      <w:r w:rsidR="00AE3267" w:rsidRPr="00AE3267">
        <w:rPr>
          <w:rFonts w:eastAsia="宋体"/>
          <w:szCs w:val="20"/>
          <w:lang w:eastAsia="zh-CN"/>
        </w:rPr>
        <w:t>etransmission of cancelled HARQ-ACK</w:t>
      </w:r>
      <w:r w:rsidR="00AE3267">
        <w:rPr>
          <w:rFonts w:eastAsia="宋体"/>
          <w:szCs w:val="20"/>
          <w:lang w:eastAsia="zh-CN"/>
        </w:rPr>
        <w:t>, as well as PUCCH carrier switching</w:t>
      </w:r>
      <w:r w:rsidR="002F134C" w:rsidRPr="00533EF4">
        <w:rPr>
          <w:rFonts w:eastAsiaTheme="minorEastAsia" w:hint="eastAsia"/>
          <w:color w:val="000000"/>
          <w:szCs w:val="20"/>
          <w:lang w:eastAsia="zh-CN"/>
        </w:rPr>
        <w:t xml:space="preserve"> have been discussed, </w:t>
      </w:r>
      <w:r w:rsidRPr="00533EF4">
        <w:rPr>
          <w:rFonts w:eastAsia="宋体"/>
          <w:lang w:eastAsia="zh-CN"/>
        </w:rPr>
        <w:t xml:space="preserve">and </w:t>
      </w:r>
      <w:r w:rsidR="00536F63" w:rsidRPr="00533EF4">
        <w:rPr>
          <w:rFonts w:eastAsia="宋体" w:hint="eastAsia"/>
          <w:lang w:eastAsia="zh-CN"/>
        </w:rPr>
        <w:t>t</w:t>
      </w:r>
      <w:r w:rsidRPr="00533EF4">
        <w:t xml:space="preserve">he proposals </w:t>
      </w:r>
      <w:r w:rsidR="00AE3267">
        <w:t xml:space="preserve">and observations </w:t>
      </w:r>
      <w:r w:rsidRPr="00533EF4">
        <w:t xml:space="preserve">made are summarized </w:t>
      </w:r>
      <w:r w:rsidR="00533EF4">
        <w:rPr>
          <w:rFonts w:eastAsiaTheme="minorEastAsia" w:hint="eastAsia"/>
          <w:lang w:eastAsia="zh-CN"/>
        </w:rPr>
        <w:t xml:space="preserve">as </w:t>
      </w:r>
      <w:r w:rsidRPr="00533EF4">
        <w:t>below:</w:t>
      </w:r>
    </w:p>
    <w:p w14:paraId="3B860309" w14:textId="77777777" w:rsidR="00963E59" w:rsidRDefault="00963E59" w:rsidP="00963E59">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1</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hint="eastAsia"/>
          <w:b/>
          <w:i/>
          <w:lang w:eastAsia="zh-CN"/>
        </w:rPr>
        <w:t xml:space="preserve">Unified </w:t>
      </w:r>
      <w:r>
        <w:rPr>
          <w:rFonts w:eastAsia="宋体"/>
          <w:b/>
          <w:i/>
          <w:lang w:eastAsia="zh-CN"/>
        </w:rPr>
        <w:t>method</w:t>
      </w:r>
      <w:r>
        <w:rPr>
          <w:rFonts w:eastAsia="宋体" w:hint="eastAsia"/>
          <w:b/>
          <w:i/>
          <w:lang w:eastAsia="zh-CN"/>
        </w:rPr>
        <w:t xml:space="preserve">(s) is supported for </w:t>
      </w:r>
      <w:r>
        <w:rPr>
          <w:rFonts w:eastAsia="宋体"/>
          <w:b/>
          <w:i/>
          <w:lang w:eastAsia="zh-CN"/>
        </w:rPr>
        <w:t>retransmission</w:t>
      </w:r>
      <w:r>
        <w:rPr>
          <w:rFonts w:eastAsia="宋体" w:hint="eastAsia"/>
          <w:b/>
          <w:i/>
          <w:lang w:eastAsia="zh-CN"/>
        </w:rPr>
        <w:t xml:space="preserve"> of cancelled HARQ-ACK for low priority and high priority.</w:t>
      </w:r>
    </w:p>
    <w:p w14:paraId="28089498" w14:textId="77777777" w:rsidR="00963E59" w:rsidRPr="001B1248" w:rsidRDefault="00963E59" w:rsidP="00963E59">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2</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7E525C">
        <w:rPr>
          <w:rFonts w:eastAsia="宋体"/>
          <w:b/>
          <w:i/>
          <w:lang w:eastAsia="zh-CN"/>
        </w:rPr>
        <w:t xml:space="preserve">HARQ-ACK retransmission mechanisms introduced in NR-U Rel-16 </w:t>
      </w:r>
      <w:r>
        <w:rPr>
          <w:rFonts w:eastAsia="宋体"/>
          <w:b/>
          <w:i/>
          <w:lang w:eastAsia="zh-CN"/>
        </w:rPr>
        <w:t>should be</w:t>
      </w:r>
      <w:r w:rsidRPr="007E525C">
        <w:rPr>
          <w:rFonts w:eastAsia="宋体"/>
          <w:b/>
          <w:i/>
          <w:lang w:eastAsia="zh-CN"/>
        </w:rPr>
        <w:t xml:space="preserve"> a starting point</w:t>
      </w:r>
      <w:r>
        <w:rPr>
          <w:rFonts w:eastAsia="宋体" w:hint="eastAsia"/>
          <w:b/>
          <w:i/>
          <w:lang w:eastAsia="zh-CN"/>
        </w:rPr>
        <w:t xml:space="preserve">, and </w:t>
      </w:r>
      <w:r>
        <w:rPr>
          <w:rFonts w:eastAsia="宋体"/>
          <w:b/>
          <w:i/>
          <w:lang w:eastAsia="zh-CN"/>
        </w:rPr>
        <w:t>there is no need to introduce additional ones</w:t>
      </w:r>
      <w:r>
        <w:rPr>
          <w:rFonts w:eastAsia="宋体" w:hint="eastAsia"/>
          <w:b/>
          <w:i/>
          <w:lang w:eastAsia="zh-CN"/>
        </w:rPr>
        <w:t>.</w:t>
      </w:r>
    </w:p>
    <w:p w14:paraId="40521AEB" w14:textId="77777777" w:rsidR="00963E59" w:rsidRDefault="00963E59" w:rsidP="00963E59">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3</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583A8D">
        <w:rPr>
          <w:rFonts w:eastAsia="宋体"/>
          <w:b/>
          <w:i/>
          <w:lang w:eastAsia="zh-CN"/>
        </w:rPr>
        <w:t xml:space="preserve">Support the retransmission of cancelled HARQ-ACK by enhancing the </w:t>
      </w:r>
      <w:r>
        <w:rPr>
          <w:rFonts w:eastAsia="宋体"/>
          <w:b/>
          <w:i/>
          <w:lang w:eastAsia="zh-CN"/>
        </w:rPr>
        <w:t>Type-3 codebook</w:t>
      </w:r>
      <w:r>
        <w:rPr>
          <w:rFonts w:eastAsia="宋体" w:hint="eastAsia"/>
          <w:b/>
          <w:i/>
          <w:lang w:eastAsia="zh-CN"/>
        </w:rPr>
        <w:t>.</w:t>
      </w:r>
    </w:p>
    <w:p w14:paraId="05A98B75" w14:textId="77777777" w:rsidR="00963E59" w:rsidRPr="004E624E" w:rsidRDefault="00963E59" w:rsidP="00963E59">
      <w:pPr>
        <w:spacing w:beforeLines="50" w:before="120" w:afterLines="50" w:after="120"/>
        <w:jc w:val="both"/>
        <w:rPr>
          <w:rFonts w:eastAsia="宋体"/>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4</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sidRPr="00583A8D">
        <w:rPr>
          <w:rFonts w:eastAsia="宋体"/>
          <w:b/>
          <w:i/>
          <w:lang w:eastAsia="zh-CN"/>
        </w:rPr>
        <w:t xml:space="preserve">Support the retransmission of cancelled HARQ-ACK by Type-2 codebook with clarification that </w:t>
      </w:r>
      <w:r w:rsidRPr="00583A8D">
        <w:rPr>
          <w:rFonts w:eastAsia="宋体" w:hint="eastAsia"/>
          <w:b/>
          <w:i/>
          <w:lang w:eastAsia="zh-CN"/>
        </w:rPr>
        <w:t>PDSCH grouping is within each priority with maximum two PDSCH groups per priority</w:t>
      </w:r>
      <w:r w:rsidRPr="00583A8D">
        <w:rPr>
          <w:rFonts w:eastAsia="宋体"/>
          <w:b/>
          <w:i/>
          <w:lang w:eastAsia="zh-CN"/>
        </w:rPr>
        <w:t>.</w:t>
      </w:r>
    </w:p>
    <w:p w14:paraId="7538DAB4" w14:textId="77777777" w:rsidR="00963E59" w:rsidRPr="00D54A88" w:rsidRDefault="00963E59" w:rsidP="00963E59">
      <w:pPr>
        <w:pStyle w:val="a7"/>
        <w:spacing w:beforeLines="100" w:before="240" w:afterLines="100" w:after="240"/>
        <w:jc w:val="both"/>
        <w:rPr>
          <w:b/>
          <w:i/>
          <w:lang w:eastAsia="zh-CN"/>
        </w:rPr>
      </w:pPr>
      <w:r w:rsidRPr="00D54A88">
        <w:rPr>
          <w:b/>
          <w:i/>
          <w:lang w:eastAsia="zh-CN"/>
        </w:rPr>
        <w:t xml:space="preserve">Observation </w:t>
      </w:r>
      <w:r w:rsidRPr="00D54A88">
        <w:rPr>
          <w:b/>
          <w:i/>
          <w:lang w:eastAsia="zh-CN"/>
        </w:rPr>
        <w:fldChar w:fldCharType="begin"/>
      </w:r>
      <w:r w:rsidRPr="00D54A88">
        <w:rPr>
          <w:b/>
          <w:i/>
          <w:lang w:eastAsia="zh-CN"/>
        </w:rPr>
        <w:instrText xml:space="preserve"> SEQ Observation \* ARABIC </w:instrText>
      </w:r>
      <w:r w:rsidRPr="00D54A88">
        <w:rPr>
          <w:b/>
          <w:i/>
          <w:lang w:eastAsia="zh-CN"/>
        </w:rPr>
        <w:fldChar w:fldCharType="separate"/>
      </w:r>
      <w:r>
        <w:rPr>
          <w:b/>
          <w:i/>
          <w:noProof/>
          <w:lang w:eastAsia="zh-CN"/>
        </w:rPr>
        <w:t>1</w:t>
      </w:r>
      <w:r w:rsidRPr="00D54A88">
        <w:rPr>
          <w:b/>
          <w:i/>
          <w:lang w:eastAsia="zh-CN"/>
        </w:rPr>
        <w:fldChar w:fldCharType="end"/>
      </w:r>
      <w:r w:rsidRPr="00D54A88">
        <w:rPr>
          <w:b/>
          <w:i/>
          <w:lang w:eastAsia="zh-CN"/>
        </w:rPr>
        <w:t>: The</w:t>
      </w:r>
      <w:r>
        <w:rPr>
          <w:b/>
          <w:i/>
          <w:lang w:eastAsia="zh-CN"/>
        </w:rPr>
        <w:t xml:space="preserve"> plan for</w:t>
      </w:r>
      <w:r w:rsidRPr="00D54A88">
        <w:rPr>
          <w:b/>
          <w:i/>
          <w:lang w:eastAsia="zh-CN"/>
        </w:rPr>
        <w:t xml:space="preserve"> realistic deployment scenarios including TDD configurations for PUCCH carrier switching have not been identified.</w:t>
      </w:r>
    </w:p>
    <w:p w14:paraId="675F685C" w14:textId="77777777" w:rsidR="00963E59" w:rsidRPr="00AE1E4F" w:rsidRDefault="00963E59" w:rsidP="00963E59">
      <w:pPr>
        <w:pStyle w:val="a7"/>
        <w:spacing w:beforeLines="100" w:before="240" w:afterLines="100" w:after="240"/>
        <w:jc w:val="both"/>
        <w:rPr>
          <w:b/>
          <w:i/>
          <w:lang w:eastAsia="zh-CN"/>
        </w:rPr>
      </w:pPr>
      <w:r w:rsidRPr="000D72F7">
        <w:rPr>
          <w:b/>
          <w:i/>
        </w:rPr>
        <w:t xml:space="preserve">Observation </w:t>
      </w:r>
      <w:r w:rsidRPr="00E71781">
        <w:fldChar w:fldCharType="begin"/>
      </w:r>
      <w:r w:rsidRPr="00077993">
        <w:rPr>
          <w:b/>
          <w:i/>
          <w:szCs w:val="22"/>
          <w:lang w:val="en-US" w:eastAsia="zh-CN"/>
        </w:rPr>
        <w:instrText xml:space="preserve"> SEQ Observation \* ARABIC </w:instrText>
      </w:r>
      <w:r w:rsidRPr="00E71781">
        <w:rPr>
          <w:b/>
          <w:i/>
        </w:rPr>
        <w:fldChar w:fldCharType="separate"/>
      </w:r>
      <w:r>
        <w:rPr>
          <w:b/>
          <w:i/>
          <w:noProof/>
          <w:szCs w:val="22"/>
          <w:lang w:val="en-US" w:eastAsia="zh-CN"/>
        </w:rPr>
        <w:t>2</w:t>
      </w:r>
      <w:r w:rsidRPr="00E71781">
        <w:fldChar w:fldCharType="end"/>
      </w:r>
      <w:r w:rsidRPr="000D72F7">
        <w:rPr>
          <w:b/>
          <w:i/>
          <w:lang w:val="en-US" w:eastAsia="zh-CN"/>
        </w:rPr>
        <w:t>:</w:t>
      </w:r>
      <w:r w:rsidRPr="000D72F7">
        <w:rPr>
          <w:b/>
          <w:i/>
          <w:lang w:eastAsia="zh-CN"/>
        </w:rPr>
        <w:t xml:space="preserve"> </w:t>
      </w:r>
      <w:r>
        <w:rPr>
          <w:b/>
          <w:i/>
          <w:lang w:eastAsia="zh-CN"/>
        </w:rPr>
        <w:t xml:space="preserve">Compared to existing mechanisms, e.g. configuring the balanced DL-UL or UL heavy TDD carrier as the PUCCH carrier, configuring two PUCCH cell groups, or multiplexing the UCI on PUSCH in </w:t>
      </w:r>
      <w:proofErr w:type="spellStart"/>
      <w:r>
        <w:rPr>
          <w:b/>
          <w:i/>
          <w:lang w:eastAsia="zh-CN"/>
        </w:rPr>
        <w:t>SCell</w:t>
      </w:r>
      <w:proofErr w:type="spellEnd"/>
      <w:r>
        <w:rPr>
          <w:b/>
          <w:i/>
          <w:lang w:eastAsia="zh-CN"/>
        </w:rPr>
        <w:t>, etc., the additional performance benefits by PUCCH carrier switching have not been identified.</w:t>
      </w:r>
    </w:p>
    <w:p w14:paraId="4290B4BC" w14:textId="77777777" w:rsidR="00963E59" w:rsidRPr="00AE1E4F" w:rsidRDefault="00963E59" w:rsidP="00963E59">
      <w:pPr>
        <w:pStyle w:val="a7"/>
        <w:spacing w:beforeLines="100" w:before="240" w:afterLines="100" w:after="240"/>
        <w:jc w:val="both"/>
        <w:rPr>
          <w:b/>
          <w:i/>
          <w:lang w:eastAsia="zh-CN"/>
        </w:rPr>
      </w:pPr>
      <w:r w:rsidRPr="000D72F7">
        <w:rPr>
          <w:b/>
          <w:i/>
        </w:rPr>
        <w:t xml:space="preserve">Observation </w:t>
      </w:r>
      <w:r w:rsidRPr="00E71781">
        <w:fldChar w:fldCharType="begin"/>
      </w:r>
      <w:r w:rsidRPr="00077993">
        <w:rPr>
          <w:b/>
          <w:i/>
          <w:szCs w:val="22"/>
          <w:lang w:val="en-US" w:eastAsia="zh-CN"/>
        </w:rPr>
        <w:instrText xml:space="preserve"> SEQ Observation \* ARABIC </w:instrText>
      </w:r>
      <w:r w:rsidRPr="00E71781">
        <w:rPr>
          <w:b/>
          <w:i/>
        </w:rPr>
        <w:fldChar w:fldCharType="separate"/>
      </w:r>
      <w:r>
        <w:rPr>
          <w:b/>
          <w:i/>
          <w:noProof/>
          <w:szCs w:val="22"/>
          <w:lang w:val="en-US" w:eastAsia="zh-CN"/>
        </w:rPr>
        <w:t>3</w:t>
      </w:r>
      <w:r w:rsidRPr="00E71781">
        <w:fldChar w:fldCharType="end"/>
      </w:r>
      <w:r w:rsidRPr="000D72F7">
        <w:rPr>
          <w:b/>
          <w:i/>
          <w:lang w:val="en-US" w:eastAsia="zh-CN"/>
        </w:rPr>
        <w:t>:</w:t>
      </w:r>
      <w:r>
        <w:rPr>
          <w:b/>
          <w:i/>
          <w:lang w:eastAsia="zh-CN"/>
        </w:rPr>
        <w:t xml:space="preserve"> To support PUCCH carrier switching, a lot of issues need to be addressed and large specification efforts are expected.</w:t>
      </w:r>
    </w:p>
    <w:p w14:paraId="2651859A" w14:textId="77777777" w:rsidR="00963E59" w:rsidRDefault="00963E59" w:rsidP="00963E59">
      <w:pPr>
        <w:spacing w:beforeLines="100" w:before="240" w:afterLines="100" w:after="240"/>
        <w:jc w:val="both"/>
        <w:rPr>
          <w:rFonts w:eastAsia="宋体"/>
          <w:b/>
          <w:i/>
          <w:lang w:eastAsia="zh-CN"/>
        </w:rPr>
      </w:pPr>
      <w:r w:rsidRPr="00964D48">
        <w:rPr>
          <w:b/>
          <w:i/>
          <w:lang w:eastAsia="zh-CN"/>
        </w:rPr>
        <w:t xml:space="preserve">Proposal </w:t>
      </w:r>
      <w:r w:rsidRPr="00964D48">
        <w:rPr>
          <w:b/>
          <w:i/>
          <w:lang w:eastAsia="zh-CN"/>
        </w:rPr>
        <w:fldChar w:fldCharType="begin"/>
      </w:r>
      <w:r w:rsidRPr="00964D48">
        <w:rPr>
          <w:b/>
          <w:i/>
          <w:lang w:eastAsia="zh-CN"/>
        </w:rPr>
        <w:instrText xml:space="preserve"> SEQ Proposal \* ARABIC </w:instrText>
      </w:r>
      <w:r w:rsidRPr="00964D48">
        <w:rPr>
          <w:b/>
          <w:i/>
          <w:lang w:eastAsia="zh-CN"/>
        </w:rPr>
        <w:fldChar w:fldCharType="separate"/>
      </w:r>
      <w:r>
        <w:rPr>
          <w:b/>
          <w:i/>
          <w:noProof/>
          <w:lang w:eastAsia="zh-CN"/>
        </w:rPr>
        <w:t>5</w:t>
      </w:r>
      <w:r w:rsidRPr="00964D48">
        <w:rPr>
          <w:b/>
          <w:i/>
          <w:lang w:eastAsia="zh-CN"/>
        </w:rPr>
        <w:fldChar w:fldCharType="end"/>
      </w:r>
      <w:r w:rsidRPr="00964D48">
        <w:rPr>
          <w:rFonts w:hint="eastAsia"/>
          <w:b/>
          <w:i/>
          <w:lang w:eastAsia="zh-CN"/>
        </w:rPr>
        <w:t>:</w:t>
      </w:r>
      <w:r w:rsidRPr="00964D48">
        <w:rPr>
          <w:rFonts w:eastAsia="宋体" w:hint="eastAsia"/>
          <w:lang w:eastAsia="zh-CN"/>
        </w:rPr>
        <w:t xml:space="preserve"> </w:t>
      </w:r>
      <w:r>
        <w:rPr>
          <w:rFonts w:eastAsia="宋体"/>
          <w:b/>
          <w:i/>
          <w:lang w:eastAsia="zh-CN"/>
        </w:rPr>
        <w:t>Do not support PUCCH carrier switching for HARQ-ACK for URLLC Rel-17.</w:t>
      </w:r>
    </w:p>
    <w:p w14:paraId="3A114466" w14:textId="77777777"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b w:val="0"/>
          <w:bCs w:val="0"/>
          <w:kern w:val="0"/>
          <w:sz w:val="36"/>
          <w:szCs w:val="20"/>
          <w:lang w:val="fr-FR"/>
        </w:rPr>
      </w:pPr>
      <w:bookmarkStart w:id="7" w:name="_GoBack"/>
      <w:bookmarkEnd w:id="7"/>
      <w:r>
        <w:rPr>
          <w:rFonts w:hint="eastAsia"/>
          <w:b w:val="0"/>
          <w:bCs w:val="0"/>
          <w:kern w:val="0"/>
          <w:sz w:val="36"/>
          <w:szCs w:val="20"/>
          <w:lang w:val="fr-FR"/>
        </w:rPr>
        <w:t>References</w:t>
      </w:r>
    </w:p>
    <w:p w14:paraId="32E59C3C" w14:textId="7CF1A348" w:rsidR="00A74595" w:rsidRPr="008E02E2" w:rsidRDefault="00900800" w:rsidP="008E02E2">
      <w:pPr>
        <w:pStyle w:val="a0"/>
        <w:numPr>
          <w:ilvl w:val="0"/>
          <w:numId w:val="6"/>
        </w:numPr>
        <w:rPr>
          <w:rFonts w:eastAsia="宋体"/>
          <w:szCs w:val="20"/>
          <w:lang w:eastAsia="zh-CN"/>
        </w:rPr>
      </w:pPr>
      <w:bookmarkStart w:id="8" w:name="_Ref71622224"/>
      <w:bookmarkEnd w:id="3"/>
      <w:bookmarkEnd w:id="4"/>
      <w:r w:rsidRPr="00900800">
        <w:rPr>
          <w:rFonts w:eastAsia="宋体"/>
          <w:szCs w:val="20"/>
          <w:lang w:eastAsia="zh-CN"/>
        </w:rPr>
        <w:t>R1-1908877</w:t>
      </w:r>
      <w:r>
        <w:rPr>
          <w:rFonts w:eastAsia="宋体"/>
          <w:szCs w:val="20"/>
          <w:lang w:eastAsia="zh-CN"/>
        </w:rPr>
        <w:t xml:space="preserve">, </w:t>
      </w:r>
      <w:r w:rsidRPr="00900800">
        <w:rPr>
          <w:rFonts w:eastAsia="宋体"/>
          <w:szCs w:val="20"/>
          <w:lang w:eastAsia="zh-CN"/>
        </w:rPr>
        <w:t>Discussion on necessity of frame boundary alignment of NR CA</w:t>
      </w:r>
      <w:r>
        <w:rPr>
          <w:rFonts w:eastAsia="宋体"/>
          <w:szCs w:val="20"/>
          <w:lang w:eastAsia="zh-CN"/>
        </w:rPr>
        <w:t xml:space="preserve">, </w:t>
      </w:r>
      <w:r w:rsidRPr="00900800">
        <w:rPr>
          <w:rFonts w:eastAsia="宋体"/>
          <w:szCs w:val="20"/>
          <w:lang w:eastAsia="zh-CN"/>
        </w:rPr>
        <w:t>CMCC</w:t>
      </w:r>
      <w:bookmarkEnd w:id="8"/>
    </w:p>
    <w:p w14:paraId="08536DF6" w14:textId="3E6B411E" w:rsidR="00417F20" w:rsidRDefault="00417F20" w:rsidP="00417F20">
      <w:pPr>
        <w:pStyle w:val="a0"/>
        <w:numPr>
          <w:ilvl w:val="0"/>
          <w:numId w:val="6"/>
        </w:numPr>
        <w:rPr>
          <w:rFonts w:eastAsia="宋体"/>
          <w:szCs w:val="20"/>
          <w:lang w:eastAsia="zh-CN"/>
        </w:rPr>
      </w:pPr>
      <w:bookmarkStart w:id="9" w:name="_Ref53760747"/>
      <w:bookmarkStart w:id="10" w:name="_Ref68384690"/>
      <w:r>
        <w:rPr>
          <w:rFonts w:eastAsiaTheme="minorEastAsia" w:hint="eastAsia"/>
          <w:lang w:eastAsia="zh-CN"/>
        </w:rPr>
        <w:t>R</w:t>
      </w:r>
      <w:r>
        <w:rPr>
          <w:rFonts w:eastAsiaTheme="minorEastAsia"/>
          <w:lang w:eastAsia="zh-CN"/>
        </w:rPr>
        <w:t>1-2008842</w:t>
      </w:r>
      <w:r>
        <w:rPr>
          <w:rFonts w:eastAsia="宋体" w:hint="eastAsia"/>
          <w:szCs w:val="20"/>
          <w:lang w:eastAsia="zh-CN"/>
        </w:rPr>
        <w:t xml:space="preserve">, </w:t>
      </w:r>
      <w:r w:rsidRPr="00417F20">
        <w:rPr>
          <w:rFonts w:eastAsia="宋体"/>
          <w:szCs w:val="20"/>
          <w:lang w:eastAsia="zh-CN"/>
        </w:rPr>
        <w:t>HARQ-ACK Feedback Enhancements for URLLC/</w:t>
      </w:r>
      <w:proofErr w:type="spellStart"/>
      <w:r w:rsidRPr="00417F20">
        <w:rPr>
          <w:rFonts w:eastAsia="宋体"/>
          <w:szCs w:val="20"/>
          <w:lang w:eastAsia="zh-CN"/>
        </w:rPr>
        <w:t>IIoT</w:t>
      </w:r>
      <w:proofErr w:type="spellEnd"/>
      <w:r>
        <w:rPr>
          <w:rFonts w:eastAsia="宋体" w:hint="eastAsia"/>
          <w:szCs w:val="20"/>
          <w:lang w:eastAsia="zh-CN"/>
        </w:rPr>
        <w:t xml:space="preserve">, </w:t>
      </w:r>
      <w:bookmarkEnd w:id="9"/>
      <w:r w:rsidRPr="00417F20">
        <w:rPr>
          <w:rFonts w:eastAsia="宋体"/>
          <w:szCs w:val="20"/>
          <w:lang w:eastAsia="zh-CN"/>
        </w:rPr>
        <w:t>Nokia, Nokia Shanghai Bell</w:t>
      </w:r>
      <w:bookmarkEnd w:id="10"/>
    </w:p>
    <w:p w14:paraId="33ADF238" w14:textId="1EA37E9B" w:rsidR="00B408A9" w:rsidRDefault="00B408A9" w:rsidP="00417F20">
      <w:pPr>
        <w:pStyle w:val="a0"/>
        <w:numPr>
          <w:ilvl w:val="0"/>
          <w:numId w:val="6"/>
        </w:numPr>
        <w:rPr>
          <w:rFonts w:eastAsia="宋体"/>
          <w:szCs w:val="20"/>
          <w:lang w:eastAsia="zh-CN"/>
        </w:rPr>
      </w:pPr>
      <w:bookmarkStart w:id="11" w:name="_Ref71646231"/>
      <w:r w:rsidRPr="00B408A9">
        <w:rPr>
          <w:rFonts w:eastAsia="宋体"/>
          <w:szCs w:val="20"/>
          <w:lang w:eastAsia="zh-CN"/>
        </w:rPr>
        <w:t>R1-2104039</w:t>
      </w:r>
      <w:r>
        <w:rPr>
          <w:rFonts w:eastAsia="宋体"/>
          <w:szCs w:val="20"/>
          <w:lang w:eastAsia="zh-CN"/>
        </w:rPr>
        <w:t xml:space="preserve">, </w:t>
      </w:r>
      <w:r w:rsidRPr="00B408A9">
        <w:rPr>
          <w:rFonts w:eastAsia="宋体"/>
          <w:szCs w:val="20"/>
          <w:lang w:eastAsia="zh-CN"/>
        </w:rPr>
        <w:t>Final moderator summary on HARQ-ACK feedback enhancements for NR Rel-17 URLLC/</w:t>
      </w:r>
      <w:proofErr w:type="spellStart"/>
      <w:r w:rsidRPr="00B408A9">
        <w:rPr>
          <w:rFonts w:eastAsia="宋体"/>
          <w:szCs w:val="20"/>
          <w:lang w:eastAsia="zh-CN"/>
        </w:rPr>
        <w:t>IIoT</w:t>
      </w:r>
      <w:proofErr w:type="spellEnd"/>
      <w:r>
        <w:rPr>
          <w:rFonts w:eastAsia="宋体"/>
          <w:szCs w:val="20"/>
          <w:lang w:eastAsia="zh-CN"/>
        </w:rPr>
        <w:t xml:space="preserve">, </w:t>
      </w:r>
      <w:r w:rsidRPr="00B408A9">
        <w:rPr>
          <w:rFonts w:eastAsia="宋体"/>
          <w:szCs w:val="20"/>
          <w:lang w:eastAsia="zh-CN"/>
        </w:rPr>
        <w:t>Moderator (Nokia)</w:t>
      </w:r>
      <w:bookmarkEnd w:id="11"/>
    </w:p>
    <w:p w14:paraId="7D95E1F7" w14:textId="5AE4A96F" w:rsidR="008E02E2" w:rsidRDefault="008E02E2" w:rsidP="00417F20">
      <w:pPr>
        <w:pStyle w:val="a0"/>
        <w:numPr>
          <w:ilvl w:val="0"/>
          <w:numId w:val="6"/>
        </w:numPr>
        <w:rPr>
          <w:rFonts w:eastAsia="宋体"/>
          <w:szCs w:val="20"/>
          <w:lang w:eastAsia="zh-CN"/>
        </w:rPr>
      </w:pPr>
      <w:bookmarkStart w:id="12" w:name="_Ref71623290"/>
      <w:bookmarkStart w:id="13" w:name="_Ref71622781"/>
      <w:r w:rsidRPr="008E02E2">
        <w:rPr>
          <w:rFonts w:eastAsia="宋体"/>
          <w:szCs w:val="20"/>
          <w:lang w:eastAsia="zh-CN"/>
        </w:rPr>
        <w:t>R4-1809555</w:t>
      </w:r>
      <w:r>
        <w:rPr>
          <w:rFonts w:eastAsia="宋体"/>
          <w:szCs w:val="20"/>
          <w:lang w:eastAsia="zh-CN"/>
        </w:rPr>
        <w:t xml:space="preserve">, </w:t>
      </w:r>
      <w:r w:rsidRPr="008E02E2">
        <w:rPr>
          <w:rFonts w:eastAsia="宋体"/>
          <w:szCs w:val="20"/>
          <w:lang w:eastAsia="zh-CN"/>
        </w:rPr>
        <w:t>Summary of operators input on the TDD patterns for NR UE performance tests in Rel-15</w:t>
      </w:r>
      <w:r>
        <w:rPr>
          <w:rFonts w:eastAsia="宋体"/>
          <w:szCs w:val="20"/>
          <w:lang w:eastAsia="zh-CN"/>
        </w:rPr>
        <w:t xml:space="preserve">, </w:t>
      </w:r>
      <w:r w:rsidRPr="008E02E2">
        <w:rPr>
          <w:rFonts w:eastAsia="宋体"/>
          <w:szCs w:val="20"/>
          <w:lang w:eastAsia="zh-CN"/>
        </w:rPr>
        <w:t>Ericsson, Verizon, AT&amp;T, CMCC, NTT Docomo, KDDI</w:t>
      </w:r>
      <w:bookmarkEnd w:id="12"/>
    </w:p>
    <w:p w14:paraId="6D2EA05F" w14:textId="131090F6" w:rsidR="00A74595" w:rsidRPr="00417F20" w:rsidRDefault="008E02E2" w:rsidP="00417F20">
      <w:pPr>
        <w:pStyle w:val="a0"/>
        <w:numPr>
          <w:ilvl w:val="0"/>
          <w:numId w:val="6"/>
        </w:numPr>
        <w:rPr>
          <w:rFonts w:eastAsia="宋体"/>
          <w:szCs w:val="20"/>
          <w:lang w:eastAsia="zh-CN"/>
        </w:rPr>
      </w:pPr>
      <w:bookmarkStart w:id="14" w:name="_Ref71623193"/>
      <w:r>
        <w:rPr>
          <w:rFonts w:eastAsia="宋体" w:hint="eastAsia"/>
          <w:szCs w:val="20"/>
          <w:lang w:eastAsia="zh-CN"/>
        </w:rPr>
        <w:t>U</w:t>
      </w:r>
      <w:r>
        <w:rPr>
          <w:rFonts w:eastAsia="宋体"/>
          <w:szCs w:val="20"/>
          <w:lang w:eastAsia="zh-CN"/>
        </w:rPr>
        <w:t>RLLC Evaluation White Paper (Phase II), GTI, 2020.4</w:t>
      </w:r>
      <w:bookmarkEnd w:id="13"/>
      <w:bookmarkEnd w:id="14"/>
    </w:p>
    <w:sectPr w:rsidR="00A74595" w:rsidRPr="00417F20"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DAF3E" w14:textId="77777777" w:rsidR="00F377EC" w:rsidRDefault="00F377EC">
      <w:r>
        <w:separator/>
      </w:r>
    </w:p>
  </w:endnote>
  <w:endnote w:type="continuationSeparator" w:id="0">
    <w:p w14:paraId="112B48E0" w14:textId="77777777" w:rsidR="00F377EC" w:rsidRDefault="00F3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58937" w14:textId="77777777" w:rsidR="00F377EC" w:rsidRDefault="00F377EC">
      <w:r>
        <w:separator/>
      </w:r>
    </w:p>
  </w:footnote>
  <w:footnote w:type="continuationSeparator" w:id="0">
    <w:p w14:paraId="66FD80AD" w14:textId="77777777" w:rsidR="00F377EC" w:rsidRDefault="00F37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E59A4" w14:textId="77777777" w:rsidR="00641CA3" w:rsidRDefault="00641CA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37A1C"/>
    <w:multiLevelType w:val="hybridMultilevel"/>
    <w:tmpl w:val="88F49882"/>
    <w:lvl w:ilvl="0" w:tplc="728E28C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4" w15:restartNumberingAfterBreak="0">
    <w:nsid w:val="091170B9"/>
    <w:multiLevelType w:val="hybridMultilevel"/>
    <w:tmpl w:val="711A9324"/>
    <w:lvl w:ilvl="0" w:tplc="199E37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E81232"/>
    <w:multiLevelType w:val="multilevel"/>
    <w:tmpl w:val="9CA01B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2B4A88"/>
    <w:multiLevelType w:val="hybridMultilevel"/>
    <w:tmpl w:val="1CBEF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A3697"/>
    <w:multiLevelType w:val="hybridMultilevel"/>
    <w:tmpl w:val="12EAF42C"/>
    <w:lvl w:ilvl="0" w:tplc="728E28C0">
      <w:numFmt w:val="bullet"/>
      <w:lvlText w:val="-"/>
      <w:lvlJc w:val="left"/>
      <w:pPr>
        <w:ind w:left="420" w:hanging="420"/>
      </w:pPr>
      <w:rPr>
        <w:rFonts w:ascii="Times New Roman" w:eastAsia="MS Mincho" w:hAnsi="Times New Roman" w:cs="Times New Roman" w:hint="default"/>
      </w:rPr>
    </w:lvl>
    <w:lvl w:ilvl="1" w:tplc="7DC2F8D0">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1438CA"/>
    <w:multiLevelType w:val="hybridMultilevel"/>
    <w:tmpl w:val="A78AD000"/>
    <w:lvl w:ilvl="0" w:tplc="04090001">
      <w:start w:val="1"/>
      <w:numFmt w:val="bullet"/>
      <w:lvlText w:val=""/>
      <w:lvlJc w:val="left"/>
      <w:pPr>
        <w:ind w:left="1290" w:hanging="360"/>
      </w:pPr>
      <w:rPr>
        <w:rFonts w:ascii="Symbol" w:hAnsi="Symbol" w:hint="default"/>
      </w:rPr>
    </w:lvl>
    <w:lvl w:ilvl="1" w:tplc="04090003">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0"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726277"/>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4A62D3D"/>
    <w:multiLevelType w:val="hybridMultilevel"/>
    <w:tmpl w:val="4CB65A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F552BF"/>
    <w:multiLevelType w:val="hybridMultilevel"/>
    <w:tmpl w:val="D0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0F40CC"/>
    <w:multiLevelType w:val="hybridMultilevel"/>
    <w:tmpl w:val="42BE0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DE270B"/>
    <w:multiLevelType w:val="hybridMultilevel"/>
    <w:tmpl w:val="237CC6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C0D02CF"/>
    <w:multiLevelType w:val="multilevel"/>
    <w:tmpl w:val="CEAC5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DE6B74"/>
    <w:multiLevelType w:val="hybridMultilevel"/>
    <w:tmpl w:val="2DA8D26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4012D2A"/>
    <w:multiLevelType w:val="hybridMultilevel"/>
    <w:tmpl w:val="FC36712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5C0EC4"/>
    <w:multiLevelType w:val="hybridMultilevel"/>
    <w:tmpl w:val="609A74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8494A18"/>
    <w:multiLevelType w:val="hybridMultilevel"/>
    <w:tmpl w:val="8B8A925A"/>
    <w:lvl w:ilvl="0" w:tplc="04987BAE">
      <w:start w:val="1"/>
      <w:numFmt w:val="bullet"/>
      <w:lvlText w:val="-"/>
      <w:lvlJc w:val="left"/>
      <w:pPr>
        <w:ind w:left="1140" w:hanging="420"/>
      </w:pPr>
      <w:rPr>
        <w:rFonts w:ascii="Calibri" w:eastAsia="Times New Roman"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9B2BDB"/>
    <w:multiLevelType w:val="hybridMultilevel"/>
    <w:tmpl w:val="94D88FAE"/>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22542F"/>
    <w:multiLevelType w:val="hybridMultilevel"/>
    <w:tmpl w:val="CC544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31476CF"/>
    <w:multiLevelType w:val="hybridMultilevel"/>
    <w:tmpl w:val="6CFEBFEC"/>
    <w:lvl w:ilvl="0" w:tplc="04090001">
      <w:start w:val="1"/>
      <w:numFmt w:val="bullet"/>
      <w:lvlText w:val=""/>
      <w:lvlJc w:val="left"/>
      <w:pPr>
        <w:ind w:left="800" w:hanging="400"/>
      </w:pPr>
      <w:rPr>
        <w:rFonts w:ascii="Symbol" w:hAnsi="Symbol" w:cs="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6815BE2"/>
    <w:multiLevelType w:val="hybridMultilevel"/>
    <w:tmpl w:val="84F42260"/>
    <w:lvl w:ilvl="0" w:tplc="B3B47A6E">
      <w:start w:val="1"/>
      <w:numFmt w:val="decimal"/>
      <w:pStyle w:val="CharCharCharCharCharChar"/>
      <w:lvlText w:val="[%1]"/>
      <w:lvlJc w:val="left"/>
      <w:pPr>
        <w:tabs>
          <w:tab w:val="num" w:pos="567"/>
        </w:tabs>
        <w:ind w:left="0" w:firstLine="0"/>
      </w:pPr>
      <w:rPr>
        <w:rFonts w:hint="default"/>
      </w:rPr>
    </w:lvl>
    <w:lvl w:ilvl="1" w:tplc="7526BA80" w:tentative="1">
      <w:start w:val="1"/>
      <w:numFmt w:val="lowerLetter"/>
      <w:lvlText w:val="%2."/>
      <w:lvlJc w:val="left"/>
      <w:pPr>
        <w:tabs>
          <w:tab w:val="num" w:pos="1440"/>
        </w:tabs>
        <w:ind w:left="1440" w:hanging="360"/>
      </w:pPr>
    </w:lvl>
    <w:lvl w:ilvl="2" w:tplc="395AA668" w:tentative="1">
      <w:start w:val="1"/>
      <w:numFmt w:val="lowerRoman"/>
      <w:lvlText w:val="%3."/>
      <w:lvlJc w:val="right"/>
      <w:pPr>
        <w:tabs>
          <w:tab w:val="num" w:pos="2160"/>
        </w:tabs>
        <w:ind w:left="2160" w:hanging="180"/>
      </w:pPr>
    </w:lvl>
    <w:lvl w:ilvl="3" w:tplc="60E0D884" w:tentative="1">
      <w:start w:val="1"/>
      <w:numFmt w:val="decimal"/>
      <w:lvlText w:val="%4."/>
      <w:lvlJc w:val="left"/>
      <w:pPr>
        <w:tabs>
          <w:tab w:val="num" w:pos="2880"/>
        </w:tabs>
        <w:ind w:left="2880" w:hanging="360"/>
      </w:pPr>
    </w:lvl>
    <w:lvl w:ilvl="4" w:tplc="FD7866F2" w:tentative="1">
      <w:start w:val="1"/>
      <w:numFmt w:val="lowerLetter"/>
      <w:lvlText w:val="%5."/>
      <w:lvlJc w:val="left"/>
      <w:pPr>
        <w:tabs>
          <w:tab w:val="num" w:pos="3600"/>
        </w:tabs>
        <w:ind w:left="3600" w:hanging="360"/>
      </w:pPr>
    </w:lvl>
    <w:lvl w:ilvl="5" w:tplc="EF4A98DA" w:tentative="1">
      <w:start w:val="1"/>
      <w:numFmt w:val="lowerRoman"/>
      <w:lvlText w:val="%6."/>
      <w:lvlJc w:val="right"/>
      <w:pPr>
        <w:tabs>
          <w:tab w:val="num" w:pos="4320"/>
        </w:tabs>
        <w:ind w:left="4320" w:hanging="180"/>
      </w:pPr>
    </w:lvl>
    <w:lvl w:ilvl="6" w:tplc="896EDE0A" w:tentative="1">
      <w:start w:val="1"/>
      <w:numFmt w:val="decimal"/>
      <w:lvlText w:val="%7."/>
      <w:lvlJc w:val="left"/>
      <w:pPr>
        <w:tabs>
          <w:tab w:val="num" w:pos="5040"/>
        </w:tabs>
        <w:ind w:left="5040" w:hanging="360"/>
      </w:pPr>
    </w:lvl>
    <w:lvl w:ilvl="7" w:tplc="AF026418" w:tentative="1">
      <w:start w:val="1"/>
      <w:numFmt w:val="lowerLetter"/>
      <w:lvlText w:val="%8."/>
      <w:lvlJc w:val="left"/>
      <w:pPr>
        <w:tabs>
          <w:tab w:val="num" w:pos="5760"/>
        </w:tabs>
        <w:ind w:left="5760" w:hanging="360"/>
      </w:pPr>
    </w:lvl>
    <w:lvl w:ilvl="8" w:tplc="804A05B0" w:tentative="1">
      <w:start w:val="1"/>
      <w:numFmt w:val="lowerRoman"/>
      <w:lvlText w:val="%9."/>
      <w:lvlJc w:val="right"/>
      <w:pPr>
        <w:tabs>
          <w:tab w:val="num" w:pos="6480"/>
        </w:tabs>
        <w:ind w:left="6480" w:hanging="180"/>
      </w:pPr>
    </w:lvl>
  </w:abstractNum>
  <w:abstractNum w:abstractNumId="33" w15:restartNumberingAfterBreak="0">
    <w:nsid w:val="588F2B7D"/>
    <w:multiLevelType w:val="hybridMultilevel"/>
    <w:tmpl w:val="448E83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B451B6"/>
    <w:multiLevelType w:val="multilevel"/>
    <w:tmpl w:val="0C8230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2CF7BD7"/>
    <w:multiLevelType w:val="hybridMultilevel"/>
    <w:tmpl w:val="6148906C"/>
    <w:lvl w:ilvl="0" w:tplc="F09C3E64">
      <w:start w:val="1"/>
      <w:numFmt w:val="bullet"/>
      <w:lvlText w:val="▪"/>
      <w:lvlJc w:val="left"/>
      <w:pPr>
        <w:tabs>
          <w:tab w:val="num" w:pos="720"/>
        </w:tabs>
        <w:ind w:left="720" w:hanging="360"/>
      </w:pPr>
      <w:rPr>
        <w:rFonts w:ascii="Lucida Grande" w:hAnsi="Lucida Grande" w:hint="default"/>
      </w:rPr>
    </w:lvl>
    <w:lvl w:ilvl="1" w:tplc="FF0AD070">
      <w:start w:val="56"/>
      <w:numFmt w:val="bullet"/>
      <w:lvlText w:val="•"/>
      <w:lvlJc w:val="left"/>
      <w:pPr>
        <w:tabs>
          <w:tab w:val="num" w:pos="1440"/>
        </w:tabs>
        <w:ind w:left="1440" w:hanging="360"/>
      </w:pPr>
      <w:rPr>
        <w:rFonts w:ascii="Arial" w:hAnsi="Arial" w:hint="default"/>
      </w:rPr>
    </w:lvl>
    <w:lvl w:ilvl="2" w:tplc="E50A4E18">
      <w:start w:val="56"/>
      <w:numFmt w:val="bullet"/>
      <w:lvlText w:val="o"/>
      <w:lvlJc w:val="left"/>
      <w:pPr>
        <w:tabs>
          <w:tab w:val="num" w:pos="2160"/>
        </w:tabs>
        <w:ind w:left="2160" w:hanging="360"/>
      </w:pPr>
      <w:rPr>
        <w:rFonts w:ascii="Courier New" w:hAnsi="Courier New" w:hint="default"/>
      </w:rPr>
    </w:lvl>
    <w:lvl w:ilvl="3" w:tplc="6226A3B8" w:tentative="1">
      <w:start w:val="1"/>
      <w:numFmt w:val="bullet"/>
      <w:lvlText w:val="▪"/>
      <w:lvlJc w:val="left"/>
      <w:pPr>
        <w:tabs>
          <w:tab w:val="num" w:pos="2880"/>
        </w:tabs>
        <w:ind w:left="2880" w:hanging="360"/>
      </w:pPr>
      <w:rPr>
        <w:rFonts w:ascii="Lucida Grande" w:hAnsi="Lucida Grande" w:hint="default"/>
      </w:rPr>
    </w:lvl>
    <w:lvl w:ilvl="4" w:tplc="3C7838A8" w:tentative="1">
      <w:start w:val="1"/>
      <w:numFmt w:val="bullet"/>
      <w:lvlText w:val="▪"/>
      <w:lvlJc w:val="left"/>
      <w:pPr>
        <w:tabs>
          <w:tab w:val="num" w:pos="3600"/>
        </w:tabs>
        <w:ind w:left="3600" w:hanging="360"/>
      </w:pPr>
      <w:rPr>
        <w:rFonts w:ascii="Lucida Grande" w:hAnsi="Lucida Grande" w:hint="default"/>
      </w:rPr>
    </w:lvl>
    <w:lvl w:ilvl="5" w:tplc="F4B8E820" w:tentative="1">
      <w:start w:val="1"/>
      <w:numFmt w:val="bullet"/>
      <w:lvlText w:val="▪"/>
      <w:lvlJc w:val="left"/>
      <w:pPr>
        <w:tabs>
          <w:tab w:val="num" w:pos="4320"/>
        </w:tabs>
        <w:ind w:left="4320" w:hanging="360"/>
      </w:pPr>
      <w:rPr>
        <w:rFonts w:ascii="Lucida Grande" w:hAnsi="Lucida Grande" w:hint="default"/>
      </w:rPr>
    </w:lvl>
    <w:lvl w:ilvl="6" w:tplc="98C428C4" w:tentative="1">
      <w:start w:val="1"/>
      <w:numFmt w:val="bullet"/>
      <w:lvlText w:val="▪"/>
      <w:lvlJc w:val="left"/>
      <w:pPr>
        <w:tabs>
          <w:tab w:val="num" w:pos="5040"/>
        </w:tabs>
        <w:ind w:left="5040" w:hanging="360"/>
      </w:pPr>
      <w:rPr>
        <w:rFonts w:ascii="Lucida Grande" w:hAnsi="Lucida Grande" w:hint="default"/>
      </w:rPr>
    </w:lvl>
    <w:lvl w:ilvl="7" w:tplc="500418B2" w:tentative="1">
      <w:start w:val="1"/>
      <w:numFmt w:val="bullet"/>
      <w:lvlText w:val="▪"/>
      <w:lvlJc w:val="left"/>
      <w:pPr>
        <w:tabs>
          <w:tab w:val="num" w:pos="5760"/>
        </w:tabs>
        <w:ind w:left="5760" w:hanging="360"/>
      </w:pPr>
      <w:rPr>
        <w:rFonts w:ascii="Lucida Grande" w:hAnsi="Lucida Grande" w:hint="default"/>
      </w:rPr>
    </w:lvl>
    <w:lvl w:ilvl="8" w:tplc="E8C437B4" w:tentative="1">
      <w:start w:val="1"/>
      <w:numFmt w:val="bullet"/>
      <w:lvlText w:val="▪"/>
      <w:lvlJc w:val="left"/>
      <w:pPr>
        <w:tabs>
          <w:tab w:val="num" w:pos="6480"/>
        </w:tabs>
        <w:ind w:left="6480" w:hanging="360"/>
      </w:pPr>
      <w:rPr>
        <w:rFonts w:ascii="Lucida Grande" w:hAnsi="Lucida Grande" w:hint="default"/>
      </w:rPr>
    </w:lvl>
  </w:abstractNum>
  <w:abstractNum w:abstractNumId="38" w15:restartNumberingAfterBreak="0">
    <w:nsid w:val="63742400"/>
    <w:multiLevelType w:val="hybridMultilevel"/>
    <w:tmpl w:val="E0DCF7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7F5068"/>
    <w:multiLevelType w:val="hybridMultilevel"/>
    <w:tmpl w:val="E544F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1755445"/>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36D6E2A"/>
    <w:multiLevelType w:val="hybridMultilevel"/>
    <w:tmpl w:val="2A94F242"/>
    <w:lvl w:ilvl="0" w:tplc="A2DAF2E0">
      <w:start w:val="1"/>
      <w:numFmt w:val="decimal"/>
      <w:pStyle w:val="2"/>
      <w:lvlText w:val="[%1]"/>
      <w:lvlJc w:val="left"/>
      <w:pPr>
        <w:tabs>
          <w:tab w:val="num" w:pos="2041"/>
        </w:tabs>
        <w:ind w:left="2041" w:hanging="737"/>
      </w:pPr>
      <w:rPr>
        <w:rFonts w:hint="default"/>
      </w:rPr>
    </w:lvl>
    <w:lvl w:ilvl="1" w:tplc="01543034" w:tentative="1">
      <w:start w:val="1"/>
      <w:numFmt w:val="lowerLetter"/>
      <w:lvlText w:val="%2."/>
      <w:lvlJc w:val="left"/>
      <w:pPr>
        <w:tabs>
          <w:tab w:val="num" w:pos="1440"/>
        </w:tabs>
        <w:ind w:left="1440" w:hanging="360"/>
      </w:pPr>
    </w:lvl>
    <w:lvl w:ilvl="2" w:tplc="A616157A" w:tentative="1">
      <w:start w:val="1"/>
      <w:numFmt w:val="lowerRoman"/>
      <w:lvlText w:val="%3."/>
      <w:lvlJc w:val="right"/>
      <w:pPr>
        <w:tabs>
          <w:tab w:val="num" w:pos="2160"/>
        </w:tabs>
        <w:ind w:left="2160" w:hanging="180"/>
      </w:pPr>
    </w:lvl>
    <w:lvl w:ilvl="3" w:tplc="3ADED8FA" w:tentative="1">
      <w:start w:val="1"/>
      <w:numFmt w:val="decimal"/>
      <w:lvlText w:val="%4."/>
      <w:lvlJc w:val="left"/>
      <w:pPr>
        <w:tabs>
          <w:tab w:val="num" w:pos="2880"/>
        </w:tabs>
        <w:ind w:left="2880" w:hanging="360"/>
      </w:pPr>
    </w:lvl>
    <w:lvl w:ilvl="4" w:tplc="663EE38C" w:tentative="1">
      <w:start w:val="1"/>
      <w:numFmt w:val="lowerLetter"/>
      <w:lvlText w:val="%5."/>
      <w:lvlJc w:val="left"/>
      <w:pPr>
        <w:tabs>
          <w:tab w:val="num" w:pos="3600"/>
        </w:tabs>
        <w:ind w:left="3600" w:hanging="360"/>
      </w:pPr>
    </w:lvl>
    <w:lvl w:ilvl="5" w:tplc="309A0474" w:tentative="1">
      <w:start w:val="1"/>
      <w:numFmt w:val="lowerRoman"/>
      <w:lvlText w:val="%6."/>
      <w:lvlJc w:val="right"/>
      <w:pPr>
        <w:tabs>
          <w:tab w:val="num" w:pos="4320"/>
        </w:tabs>
        <w:ind w:left="4320" w:hanging="180"/>
      </w:pPr>
    </w:lvl>
    <w:lvl w:ilvl="6" w:tplc="51C8F570" w:tentative="1">
      <w:start w:val="1"/>
      <w:numFmt w:val="decimal"/>
      <w:lvlText w:val="%7."/>
      <w:lvlJc w:val="left"/>
      <w:pPr>
        <w:tabs>
          <w:tab w:val="num" w:pos="5040"/>
        </w:tabs>
        <w:ind w:left="5040" w:hanging="360"/>
      </w:pPr>
    </w:lvl>
    <w:lvl w:ilvl="7" w:tplc="7D4C7058" w:tentative="1">
      <w:start w:val="1"/>
      <w:numFmt w:val="lowerLetter"/>
      <w:lvlText w:val="%8."/>
      <w:lvlJc w:val="left"/>
      <w:pPr>
        <w:tabs>
          <w:tab w:val="num" w:pos="5760"/>
        </w:tabs>
        <w:ind w:left="5760" w:hanging="360"/>
      </w:pPr>
    </w:lvl>
    <w:lvl w:ilvl="8" w:tplc="3EE4247A" w:tentative="1">
      <w:start w:val="1"/>
      <w:numFmt w:val="lowerRoman"/>
      <w:lvlText w:val="%9."/>
      <w:lvlJc w:val="right"/>
      <w:pPr>
        <w:tabs>
          <w:tab w:val="num" w:pos="6480"/>
        </w:tabs>
        <w:ind w:left="6480" w:hanging="180"/>
      </w:pPr>
    </w:lvl>
  </w:abstractNum>
  <w:abstractNum w:abstractNumId="43" w15:restartNumberingAfterBreak="0">
    <w:nsid w:val="76211AAB"/>
    <w:multiLevelType w:val="multilevel"/>
    <w:tmpl w:val="94169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7067109"/>
    <w:multiLevelType w:val="hybridMultilevel"/>
    <w:tmpl w:val="6700C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2E727C"/>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B6536A9"/>
    <w:multiLevelType w:val="multilevel"/>
    <w:tmpl w:val="60BA5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15:restartNumberingAfterBreak="0">
    <w:nsid w:val="7C68704B"/>
    <w:multiLevelType w:val="hybridMultilevel"/>
    <w:tmpl w:val="7D2EDCA6"/>
    <w:lvl w:ilvl="0" w:tplc="45C04766">
      <w:start w:val="1"/>
      <w:numFmt w:val="decimal"/>
      <w:lvlText w:val="[%1]"/>
      <w:lvlJc w:val="left"/>
      <w:pPr>
        <w:tabs>
          <w:tab w:val="num" w:pos="420"/>
        </w:tabs>
        <w:ind w:left="420" w:hanging="420"/>
      </w:pPr>
      <w:rPr>
        <w:rFonts w:hint="eastAsia"/>
      </w:rPr>
    </w:lvl>
    <w:lvl w:ilvl="1" w:tplc="6A360BC6" w:tentative="1">
      <w:start w:val="1"/>
      <w:numFmt w:val="lowerLetter"/>
      <w:lvlText w:val="%2)"/>
      <w:lvlJc w:val="left"/>
      <w:pPr>
        <w:tabs>
          <w:tab w:val="num" w:pos="840"/>
        </w:tabs>
        <w:ind w:left="840" w:hanging="420"/>
      </w:pPr>
    </w:lvl>
    <w:lvl w:ilvl="2" w:tplc="1136CB7E" w:tentative="1">
      <w:start w:val="1"/>
      <w:numFmt w:val="lowerRoman"/>
      <w:lvlText w:val="%3."/>
      <w:lvlJc w:val="right"/>
      <w:pPr>
        <w:tabs>
          <w:tab w:val="num" w:pos="1260"/>
        </w:tabs>
        <w:ind w:left="1260" w:hanging="420"/>
      </w:pPr>
    </w:lvl>
    <w:lvl w:ilvl="3" w:tplc="46B29FEA" w:tentative="1">
      <w:start w:val="1"/>
      <w:numFmt w:val="decimal"/>
      <w:lvlText w:val="%4."/>
      <w:lvlJc w:val="left"/>
      <w:pPr>
        <w:tabs>
          <w:tab w:val="num" w:pos="1680"/>
        </w:tabs>
        <w:ind w:left="1680" w:hanging="420"/>
      </w:pPr>
    </w:lvl>
    <w:lvl w:ilvl="4" w:tplc="6CCA0AAE" w:tentative="1">
      <w:start w:val="1"/>
      <w:numFmt w:val="lowerLetter"/>
      <w:lvlText w:val="%5)"/>
      <w:lvlJc w:val="left"/>
      <w:pPr>
        <w:tabs>
          <w:tab w:val="num" w:pos="2100"/>
        </w:tabs>
        <w:ind w:left="2100" w:hanging="420"/>
      </w:pPr>
    </w:lvl>
    <w:lvl w:ilvl="5" w:tplc="F0A23C54" w:tentative="1">
      <w:start w:val="1"/>
      <w:numFmt w:val="lowerRoman"/>
      <w:lvlText w:val="%6."/>
      <w:lvlJc w:val="right"/>
      <w:pPr>
        <w:tabs>
          <w:tab w:val="num" w:pos="2520"/>
        </w:tabs>
        <w:ind w:left="2520" w:hanging="420"/>
      </w:pPr>
    </w:lvl>
    <w:lvl w:ilvl="6" w:tplc="EDBE39D4" w:tentative="1">
      <w:start w:val="1"/>
      <w:numFmt w:val="decimal"/>
      <w:lvlText w:val="%7."/>
      <w:lvlJc w:val="left"/>
      <w:pPr>
        <w:tabs>
          <w:tab w:val="num" w:pos="2940"/>
        </w:tabs>
        <w:ind w:left="2940" w:hanging="420"/>
      </w:pPr>
    </w:lvl>
    <w:lvl w:ilvl="7" w:tplc="CBBC7FD0" w:tentative="1">
      <w:start w:val="1"/>
      <w:numFmt w:val="lowerLetter"/>
      <w:lvlText w:val="%8)"/>
      <w:lvlJc w:val="left"/>
      <w:pPr>
        <w:tabs>
          <w:tab w:val="num" w:pos="3360"/>
        </w:tabs>
        <w:ind w:left="3360" w:hanging="420"/>
      </w:pPr>
    </w:lvl>
    <w:lvl w:ilvl="8" w:tplc="B2586124" w:tentative="1">
      <w:start w:val="1"/>
      <w:numFmt w:val="lowerRoman"/>
      <w:lvlText w:val="%9."/>
      <w:lvlJc w:val="right"/>
      <w:pPr>
        <w:tabs>
          <w:tab w:val="num" w:pos="3780"/>
        </w:tabs>
        <w:ind w:left="3780" w:hanging="420"/>
      </w:pPr>
    </w:lvl>
  </w:abstractNum>
  <w:num w:numId="1">
    <w:abstractNumId w:val="47"/>
  </w:num>
  <w:num w:numId="2">
    <w:abstractNumId w:val="32"/>
  </w:num>
  <w:num w:numId="3">
    <w:abstractNumId w:val="42"/>
  </w:num>
  <w:num w:numId="4">
    <w:abstractNumId w:val="22"/>
  </w:num>
  <w:num w:numId="5">
    <w:abstractNumId w:val="40"/>
  </w:num>
  <w:num w:numId="6">
    <w:abstractNumId w:val="48"/>
  </w:num>
  <w:num w:numId="7">
    <w:abstractNumId w:val="30"/>
  </w:num>
  <w:num w:numId="8">
    <w:abstractNumId w:val="26"/>
  </w:num>
  <w:num w:numId="9">
    <w:abstractNumId w:val="27"/>
  </w:num>
  <w:num w:numId="10">
    <w:abstractNumId w:val="3"/>
  </w:num>
  <w:num w:numId="11">
    <w:abstractNumId w:val="1"/>
  </w:num>
  <w:num w:numId="12">
    <w:abstractNumId w:val="25"/>
  </w:num>
  <w:num w:numId="13">
    <w:abstractNumId w:val="36"/>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7"/>
  </w:num>
  <w:num w:numId="17">
    <w:abstractNumId w:val="10"/>
  </w:num>
  <w:num w:numId="18">
    <w:abstractNumId w:val="2"/>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8"/>
  </w:num>
  <w:num w:numId="22">
    <w:abstractNumId w:val="0"/>
  </w:num>
  <w:num w:numId="23">
    <w:abstractNumId w:val="4"/>
  </w:num>
  <w:num w:numId="24">
    <w:abstractNumId w:val="11"/>
  </w:num>
  <w:num w:numId="25">
    <w:abstractNumId w:val="20"/>
  </w:num>
  <w:num w:numId="26">
    <w:abstractNumId w:val="45"/>
  </w:num>
  <w:num w:numId="27">
    <w:abstractNumId w:val="47"/>
  </w:num>
  <w:num w:numId="28">
    <w:abstractNumId w:val="37"/>
  </w:num>
  <w:num w:numId="29">
    <w:abstractNumId w:val="33"/>
  </w:num>
  <w:num w:numId="30">
    <w:abstractNumId w:val="15"/>
  </w:num>
  <w:num w:numId="31">
    <w:abstractNumId w:val="19"/>
  </w:num>
  <w:num w:numId="32">
    <w:abstractNumId w:val="38"/>
  </w:num>
  <w:num w:numId="33">
    <w:abstractNumId w:val="24"/>
  </w:num>
  <w:num w:numId="34">
    <w:abstractNumId w:val="39"/>
  </w:num>
  <w:num w:numId="35">
    <w:abstractNumId w:val="12"/>
  </w:num>
  <w:num w:numId="36">
    <w:abstractNumId w:val="17"/>
  </w:num>
  <w:num w:numId="37">
    <w:abstractNumId w:val="18"/>
  </w:num>
  <w:num w:numId="38">
    <w:abstractNumId w:val="7"/>
  </w:num>
  <w:num w:numId="39">
    <w:abstractNumId w:val="41"/>
  </w:num>
  <w:num w:numId="40">
    <w:abstractNumId w:val="28"/>
  </w:num>
  <w:num w:numId="41">
    <w:abstractNumId w:val="21"/>
  </w:num>
  <w:num w:numId="42">
    <w:abstractNumId w:val="9"/>
  </w:num>
  <w:num w:numId="43">
    <w:abstractNumId w:val="31"/>
  </w:num>
  <w:num w:numId="44">
    <w:abstractNumId w:val="29"/>
  </w:num>
  <w:num w:numId="45">
    <w:abstractNumId w:val="13"/>
  </w:num>
  <w:num w:numId="46">
    <w:abstractNumId w:val="35"/>
  </w:num>
  <w:num w:numId="47">
    <w:abstractNumId w:val="10"/>
  </w:num>
  <w:num w:numId="48">
    <w:abstractNumId w:val="6"/>
  </w:num>
  <w:num w:numId="49">
    <w:abstractNumId w:val="16"/>
  </w:num>
  <w:num w:numId="50">
    <w:abstractNumId w:val="14"/>
  </w:num>
  <w:num w:numId="51">
    <w:abstractNumId w:val="44"/>
  </w:num>
  <w:num w:numId="52">
    <w:abstractNumId w:val="46"/>
  </w:num>
  <w:num w:numId="53">
    <w:abstractNumId w:val="43"/>
  </w:num>
  <w:num w:numId="54">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0MDI1MDE1MzEzNzIwMLBU0lEKTi0uzszPAykwrQUAx6/T/iwAAAA="/>
  </w:docVars>
  <w:rsids>
    <w:rsidRoot w:val="00B87FBC"/>
    <w:rsid w:val="0000069E"/>
    <w:rsid w:val="00000765"/>
    <w:rsid w:val="00001528"/>
    <w:rsid w:val="000017B3"/>
    <w:rsid w:val="00002134"/>
    <w:rsid w:val="00002278"/>
    <w:rsid w:val="00002B3E"/>
    <w:rsid w:val="00002BA9"/>
    <w:rsid w:val="0000314A"/>
    <w:rsid w:val="00003226"/>
    <w:rsid w:val="00003866"/>
    <w:rsid w:val="00003886"/>
    <w:rsid w:val="00003BA5"/>
    <w:rsid w:val="0000410D"/>
    <w:rsid w:val="00004183"/>
    <w:rsid w:val="00004237"/>
    <w:rsid w:val="0000460A"/>
    <w:rsid w:val="00004F59"/>
    <w:rsid w:val="00005012"/>
    <w:rsid w:val="0000539E"/>
    <w:rsid w:val="000054C0"/>
    <w:rsid w:val="00005A2F"/>
    <w:rsid w:val="00005C84"/>
    <w:rsid w:val="00005F47"/>
    <w:rsid w:val="000060C1"/>
    <w:rsid w:val="000063A7"/>
    <w:rsid w:val="000065F8"/>
    <w:rsid w:val="0000694F"/>
    <w:rsid w:val="0000776D"/>
    <w:rsid w:val="0001068D"/>
    <w:rsid w:val="00010791"/>
    <w:rsid w:val="00010B7A"/>
    <w:rsid w:val="00011252"/>
    <w:rsid w:val="00011570"/>
    <w:rsid w:val="000116A5"/>
    <w:rsid w:val="00011C8C"/>
    <w:rsid w:val="00011F30"/>
    <w:rsid w:val="00011FFB"/>
    <w:rsid w:val="00012414"/>
    <w:rsid w:val="000124C4"/>
    <w:rsid w:val="000126F3"/>
    <w:rsid w:val="0001289F"/>
    <w:rsid w:val="000129C7"/>
    <w:rsid w:val="00012C4A"/>
    <w:rsid w:val="00013769"/>
    <w:rsid w:val="000137AA"/>
    <w:rsid w:val="000146F7"/>
    <w:rsid w:val="00014B69"/>
    <w:rsid w:val="00014D04"/>
    <w:rsid w:val="00015756"/>
    <w:rsid w:val="00015A87"/>
    <w:rsid w:val="00015A9B"/>
    <w:rsid w:val="00015D25"/>
    <w:rsid w:val="000161C7"/>
    <w:rsid w:val="00016528"/>
    <w:rsid w:val="00016AC6"/>
    <w:rsid w:val="00016C01"/>
    <w:rsid w:val="000170A0"/>
    <w:rsid w:val="000174AD"/>
    <w:rsid w:val="0001794A"/>
    <w:rsid w:val="00017BA4"/>
    <w:rsid w:val="00017F49"/>
    <w:rsid w:val="000208A6"/>
    <w:rsid w:val="0002093A"/>
    <w:rsid w:val="00020A0A"/>
    <w:rsid w:val="00020A1C"/>
    <w:rsid w:val="0002188A"/>
    <w:rsid w:val="0002195F"/>
    <w:rsid w:val="000219CA"/>
    <w:rsid w:val="00021B1B"/>
    <w:rsid w:val="00021C03"/>
    <w:rsid w:val="00021CAE"/>
    <w:rsid w:val="0002272E"/>
    <w:rsid w:val="00022935"/>
    <w:rsid w:val="00022A7D"/>
    <w:rsid w:val="000231BD"/>
    <w:rsid w:val="000241CB"/>
    <w:rsid w:val="000244C3"/>
    <w:rsid w:val="00024B7F"/>
    <w:rsid w:val="000250AB"/>
    <w:rsid w:val="000251FA"/>
    <w:rsid w:val="0002552A"/>
    <w:rsid w:val="000255A5"/>
    <w:rsid w:val="00025863"/>
    <w:rsid w:val="0002595C"/>
    <w:rsid w:val="00025A64"/>
    <w:rsid w:val="000260C1"/>
    <w:rsid w:val="0002611D"/>
    <w:rsid w:val="00026A35"/>
    <w:rsid w:val="0002754F"/>
    <w:rsid w:val="00030430"/>
    <w:rsid w:val="0003078E"/>
    <w:rsid w:val="00030815"/>
    <w:rsid w:val="00030BD6"/>
    <w:rsid w:val="00030DFC"/>
    <w:rsid w:val="00031038"/>
    <w:rsid w:val="000312D3"/>
    <w:rsid w:val="00031618"/>
    <w:rsid w:val="00031AE5"/>
    <w:rsid w:val="000325F7"/>
    <w:rsid w:val="00032D7E"/>
    <w:rsid w:val="0003308B"/>
    <w:rsid w:val="000338A4"/>
    <w:rsid w:val="000338D4"/>
    <w:rsid w:val="00033D33"/>
    <w:rsid w:val="00033D65"/>
    <w:rsid w:val="000343B6"/>
    <w:rsid w:val="000345B9"/>
    <w:rsid w:val="00034864"/>
    <w:rsid w:val="00034A6C"/>
    <w:rsid w:val="00034B6C"/>
    <w:rsid w:val="000355A2"/>
    <w:rsid w:val="0003567A"/>
    <w:rsid w:val="00035A15"/>
    <w:rsid w:val="00035C55"/>
    <w:rsid w:val="00035E82"/>
    <w:rsid w:val="0003616C"/>
    <w:rsid w:val="000362AB"/>
    <w:rsid w:val="000363AE"/>
    <w:rsid w:val="000363FD"/>
    <w:rsid w:val="000364D9"/>
    <w:rsid w:val="00036BDD"/>
    <w:rsid w:val="00036CBB"/>
    <w:rsid w:val="00036FFC"/>
    <w:rsid w:val="0003772C"/>
    <w:rsid w:val="000377D4"/>
    <w:rsid w:val="00037862"/>
    <w:rsid w:val="00037A41"/>
    <w:rsid w:val="00037ACB"/>
    <w:rsid w:val="00037DBD"/>
    <w:rsid w:val="00037E65"/>
    <w:rsid w:val="0004010C"/>
    <w:rsid w:val="00040DC2"/>
    <w:rsid w:val="000412E1"/>
    <w:rsid w:val="00041E6C"/>
    <w:rsid w:val="00041EEC"/>
    <w:rsid w:val="000421F2"/>
    <w:rsid w:val="0004224E"/>
    <w:rsid w:val="00042725"/>
    <w:rsid w:val="00042955"/>
    <w:rsid w:val="000439E7"/>
    <w:rsid w:val="00043E03"/>
    <w:rsid w:val="00043F7C"/>
    <w:rsid w:val="00044275"/>
    <w:rsid w:val="00044623"/>
    <w:rsid w:val="00045071"/>
    <w:rsid w:val="0004519B"/>
    <w:rsid w:val="00045870"/>
    <w:rsid w:val="000458FF"/>
    <w:rsid w:val="000460D3"/>
    <w:rsid w:val="00047398"/>
    <w:rsid w:val="00047423"/>
    <w:rsid w:val="00047450"/>
    <w:rsid w:val="00047D75"/>
    <w:rsid w:val="0005056A"/>
    <w:rsid w:val="00050715"/>
    <w:rsid w:val="000517C0"/>
    <w:rsid w:val="00051C37"/>
    <w:rsid w:val="000520C7"/>
    <w:rsid w:val="0005214F"/>
    <w:rsid w:val="000521C5"/>
    <w:rsid w:val="00052777"/>
    <w:rsid w:val="000528E8"/>
    <w:rsid w:val="00052966"/>
    <w:rsid w:val="00052F8E"/>
    <w:rsid w:val="00053004"/>
    <w:rsid w:val="00053322"/>
    <w:rsid w:val="000537F7"/>
    <w:rsid w:val="00053931"/>
    <w:rsid w:val="00053D7E"/>
    <w:rsid w:val="000540C0"/>
    <w:rsid w:val="00054698"/>
    <w:rsid w:val="0005477E"/>
    <w:rsid w:val="00055401"/>
    <w:rsid w:val="000559D2"/>
    <w:rsid w:val="00055E49"/>
    <w:rsid w:val="00055F06"/>
    <w:rsid w:val="00056269"/>
    <w:rsid w:val="000564CA"/>
    <w:rsid w:val="00056659"/>
    <w:rsid w:val="00056C1F"/>
    <w:rsid w:val="00056D53"/>
    <w:rsid w:val="00057324"/>
    <w:rsid w:val="00057BFD"/>
    <w:rsid w:val="000601A0"/>
    <w:rsid w:val="000608E3"/>
    <w:rsid w:val="00060A25"/>
    <w:rsid w:val="00060CE4"/>
    <w:rsid w:val="000613E1"/>
    <w:rsid w:val="000613E6"/>
    <w:rsid w:val="000628DA"/>
    <w:rsid w:val="00063301"/>
    <w:rsid w:val="000635F6"/>
    <w:rsid w:val="00063F36"/>
    <w:rsid w:val="00064086"/>
    <w:rsid w:val="0006415F"/>
    <w:rsid w:val="000641A0"/>
    <w:rsid w:val="000643C3"/>
    <w:rsid w:val="000643CC"/>
    <w:rsid w:val="000647E2"/>
    <w:rsid w:val="00064DA1"/>
    <w:rsid w:val="00065258"/>
    <w:rsid w:val="00065452"/>
    <w:rsid w:val="000658F2"/>
    <w:rsid w:val="00065A25"/>
    <w:rsid w:val="00065C86"/>
    <w:rsid w:val="0006633A"/>
    <w:rsid w:val="00066EFF"/>
    <w:rsid w:val="00067C74"/>
    <w:rsid w:val="00067D1B"/>
    <w:rsid w:val="00067D9C"/>
    <w:rsid w:val="00070BC0"/>
    <w:rsid w:val="00070F04"/>
    <w:rsid w:val="00071056"/>
    <w:rsid w:val="000710A9"/>
    <w:rsid w:val="000712F4"/>
    <w:rsid w:val="000712F8"/>
    <w:rsid w:val="00071A17"/>
    <w:rsid w:val="00071E64"/>
    <w:rsid w:val="0007205F"/>
    <w:rsid w:val="000722A7"/>
    <w:rsid w:val="00072F9F"/>
    <w:rsid w:val="000730F4"/>
    <w:rsid w:val="000731F9"/>
    <w:rsid w:val="00073240"/>
    <w:rsid w:val="0007378E"/>
    <w:rsid w:val="00073853"/>
    <w:rsid w:val="000738A7"/>
    <w:rsid w:val="00073D78"/>
    <w:rsid w:val="00073E62"/>
    <w:rsid w:val="00073EA3"/>
    <w:rsid w:val="000741DA"/>
    <w:rsid w:val="00074227"/>
    <w:rsid w:val="000749EF"/>
    <w:rsid w:val="00074E57"/>
    <w:rsid w:val="00074E91"/>
    <w:rsid w:val="0007511F"/>
    <w:rsid w:val="000752DF"/>
    <w:rsid w:val="00075773"/>
    <w:rsid w:val="00075FDA"/>
    <w:rsid w:val="00076367"/>
    <w:rsid w:val="0007680E"/>
    <w:rsid w:val="00076A2B"/>
    <w:rsid w:val="00076B08"/>
    <w:rsid w:val="00076B1A"/>
    <w:rsid w:val="00076E3A"/>
    <w:rsid w:val="00077114"/>
    <w:rsid w:val="0007778A"/>
    <w:rsid w:val="00077878"/>
    <w:rsid w:val="00077C76"/>
    <w:rsid w:val="00077DB2"/>
    <w:rsid w:val="000804E1"/>
    <w:rsid w:val="000807CD"/>
    <w:rsid w:val="000810A7"/>
    <w:rsid w:val="00081472"/>
    <w:rsid w:val="000816D8"/>
    <w:rsid w:val="000817D8"/>
    <w:rsid w:val="0008210E"/>
    <w:rsid w:val="00082450"/>
    <w:rsid w:val="00082927"/>
    <w:rsid w:val="00082AB1"/>
    <w:rsid w:val="0008308B"/>
    <w:rsid w:val="000831D2"/>
    <w:rsid w:val="000836AD"/>
    <w:rsid w:val="000837DE"/>
    <w:rsid w:val="00083808"/>
    <w:rsid w:val="000838E0"/>
    <w:rsid w:val="00083BE4"/>
    <w:rsid w:val="00083C3C"/>
    <w:rsid w:val="000841C4"/>
    <w:rsid w:val="0008450A"/>
    <w:rsid w:val="000849C5"/>
    <w:rsid w:val="00084AE7"/>
    <w:rsid w:val="00084FDF"/>
    <w:rsid w:val="00085374"/>
    <w:rsid w:val="000854CF"/>
    <w:rsid w:val="00085970"/>
    <w:rsid w:val="00086187"/>
    <w:rsid w:val="0008625E"/>
    <w:rsid w:val="000863D2"/>
    <w:rsid w:val="000866CF"/>
    <w:rsid w:val="000877A5"/>
    <w:rsid w:val="000877E9"/>
    <w:rsid w:val="00087CF0"/>
    <w:rsid w:val="000900E8"/>
    <w:rsid w:val="00090FD2"/>
    <w:rsid w:val="00091100"/>
    <w:rsid w:val="000918DB"/>
    <w:rsid w:val="00091C53"/>
    <w:rsid w:val="00091C8C"/>
    <w:rsid w:val="000921EC"/>
    <w:rsid w:val="0009234A"/>
    <w:rsid w:val="000931F0"/>
    <w:rsid w:val="0009327A"/>
    <w:rsid w:val="00093374"/>
    <w:rsid w:val="00093756"/>
    <w:rsid w:val="00094600"/>
    <w:rsid w:val="00094B3C"/>
    <w:rsid w:val="00095045"/>
    <w:rsid w:val="000951E0"/>
    <w:rsid w:val="00095261"/>
    <w:rsid w:val="000954F6"/>
    <w:rsid w:val="00095889"/>
    <w:rsid w:val="00095BF2"/>
    <w:rsid w:val="00095F77"/>
    <w:rsid w:val="0009606F"/>
    <w:rsid w:val="00096648"/>
    <w:rsid w:val="000969A0"/>
    <w:rsid w:val="000969F0"/>
    <w:rsid w:val="00096E01"/>
    <w:rsid w:val="00096F93"/>
    <w:rsid w:val="00097427"/>
    <w:rsid w:val="0009777D"/>
    <w:rsid w:val="00097909"/>
    <w:rsid w:val="00097E27"/>
    <w:rsid w:val="00097F0D"/>
    <w:rsid w:val="000A0436"/>
    <w:rsid w:val="000A07A7"/>
    <w:rsid w:val="000A087E"/>
    <w:rsid w:val="000A09D3"/>
    <w:rsid w:val="000A1106"/>
    <w:rsid w:val="000A111F"/>
    <w:rsid w:val="000A1A4E"/>
    <w:rsid w:val="000A1BC9"/>
    <w:rsid w:val="000A24F9"/>
    <w:rsid w:val="000A2B56"/>
    <w:rsid w:val="000A2D2E"/>
    <w:rsid w:val="000A2DF4"/>
    <w:rsid w:val="000A3167"/>
    <w:rsid w:val="000A3FE9"/>
    <w:rsid w:val="000A4AE5"/>
    <w:rsid w:val="000A4D08"/>
    <w:rsid w:val="000A5062"/>
    <w:rsid w:val="000A535E"/>
    <w:rsid w:val="000A53D8"/>
    <w:rsid w:val="000A54DB"/>
    <w:rsid w:val="000A5784"/>
    <w:rsid w:val="000A599A"/>
    <w:rsid w:val="000A5AE3"/>
    <w:rsid w:val="000A5C78"/>
    <w:rsid w:val="000A5E0C"/>
    <w:rsid w:val="000A6271"/>
    <w:rsid w:val="000A6380"/>
    <w:rsid w:val="000A6490"/>
    <w:rsid w:val="000A6BF8"/>
    <w:rsid w:val="000A6F5B"/>
    <w:rsid w:val="000B063A"/>
    <w:rsid w:val="000B0878"/>
    <w:rsid w:val="000B0969"/>
    <w:rsid w:val="000B161F"/>
    <w:rsid w:val="000B17B6"/>
    <w:rsid w:val="000B17FB"/>
    <w:rsid w:val="000B1C22"/>
    <w:rsid w:val="000B1C54"/>
    <w:rsid w:val="000B209D"/>
    <w:rsid w:val="000B2669"/>
    <w:rsid w:val="000B2F47"/>
    <w:rsid w:val="000B3216"/>
    <w:rsid w:val="000B3390"/>
    <w:rsid w:val="000B33C6"/>
    <w:rsid w:val="000B3476"/>
    <w:rsid w:val="000B36EE"/>
    <w:rsid w:val="000B38E7"/>
    <w:rsid w:val="000B3DFB"/>
    <w:rsid w:val="000B3F5F"/>
    <w:rsid w:val="000B40D1"/>
    <w:rsid w:val="000B5522"/>
    <w:rsid w:val="000B555C"/>
    <w:rsid w:val="000B55A2"/>
    <w:rsid w:val="000B5656"/>
    <w:rsid w:val="000B5806"/>
    <w:rsid w:val="000B5F99"/>
    <w:rsid w:val="000B6824"/>
    <w:rsid w:val="000B6BBD"/>
    <w:rsid w:val="000C0172"/>
    <w:rsid w:val="000C06A6"/>
    <w:rsid w:val="000C0A6A"/>
    <w:rsid w:val="000C0DE3"/>
    <w:rsid w:val="000C1001"/>
    <w:rsid w:val="000C1969"/>
    <w:rsid w:val="000C1B5F"/>
    <w:rsid w:val="000C1E93"/>
    <w:rsid w:val="000C2208"/>
    <w:rsid w:val="000C27EF"/>
    <w:rsid w:val="000C2EEF"/>
    <w:rsid w:val="000C31B8"/>
    <w:rsid w:val="000C31FB"/>
    <w:rsid w:val="000C42D6"/>
    <w:rsid w:val="000C4AB5"/>
    <w:rsid w:val="000C4BA8"/>
    <w:rsid w:val="000C4D73"/>
    <w:rsid w:val="000C515A"/>
    <w:rsid w:val="000C59ED"/>
    <w:rsid w:val="000C5B7D"/>
    <w:rsid w:val="000C5C35"/>
    <w:rsid w:val="000C6291"/>
    <w:rsid w:val="000C6B9B"/>
    <w:rsid w:val="000C703E"/>
    <w:rsid w:val="000C7B9E"/>
    <w:rsid w:val="000D0D35"/>
    <w:rsid w:val="000D13EC"/>
    <w:rsid w:val="000D16FB"/>
    <w:rsid w:val="000D1AF7"/>
    <w:rsid w:val="000D1E97"/>
    <w:rsid w:val="000D2215"/>
    <w:rsid w:val="000D2554"/>
    <w:rsid w:val="000D284E"/>
    <w:rsid w:val="000D2B66"/>
    <w:rsid w:val="000D2C51"/>
    <w:rsid w:val="000D30E4"/>
    <w:rsid w:val="000D3112"/>
    <w:rsid w:val="000D322A"/>
    <w:rsid w:val="000D360C"/>
    <w:rsid w:val="000D3A53"/>
    <w:rsid w:val="000D3C4D"/>
    <w:rsid w:val="000D5391"/>
    <w:rsid w:val="000D540F"/>
    <w:rsid w:val="000D5504"/>
    <w:rsid w:val="000D56C5"/>
    <w:rsid w:val="000D5A1D"/>
    <w:rsid w:val="000D625F"/>
    <w:rsid w:val="000D675A"/>
    <w:rsid w:val="000D78BA"/>
    <w:rsid w:val="000E068D"/>
    <w:rsid w:val="000E07B9"/>
    <w:rsid w:val="000E07BC"/>
    <w:rsid w:val="000E0F87"/>
    <w:rsid w:val="000E126B"/>
    <w:rsid w:val="000E1909"/>
    <w:rsid w:val="000E2573"/>
    <w:rsid w:val="000E3902"/>
    <w:rsid w:val="000E3BC0"/>
    <w:rsid w:val="000E3C63"/>
    <w:rsid w:val="000E3C6B"/>
    <w:rsid w:val="000E3DB0"/>
    <w:rsid w:val="000E3FBD"/>
    <w:rsid w:val="000E43E8"/>
    <w:rsid w:val="000E4629"/>
    <w:rsid w:val="000E5AE0"/>
    <w:rsid w:val="000E5DD3"/>
    <w:rsid w:val="000E60AD"/>
    <w:rsid w:val="000E612B"/>
    <w:rsid w:val="000E643E"/>
    <w:rsid w:val="000E652A"/>
    <w:rsid w:val="000E6F9E"/>
    <w:rsid w:val="000E7159"/>
    <w:rsid w:val="000E7E98"/>
    <w:rsid w:val="000E7F62"/>
    <w:rsid w:val="000F00ED"/>
    <w:rsid w:val="000F03E7"/>
    <w:rsid w:val="000F041E"/>
    <w:rsid w:val="000F0D32"/>
    <w:rsid w:val="000F1063"/>
    <w:rsid w:val="000F11F0"/>
    <w:rsid w:val="000F1294"/>
    <w:rsid w:val="000F1605"/>
    <w:rsid w:val="000F1B58"/>
    <w:rsid w:val="000F1EC6"/>
    <w:rsid w:val="000F1F75"/>
    <w:rsid w:val="000F1FC9"/>
    <w:rsid w:val="000F26CF"/>
    <w:rsid w:val="000F306D"/>
    <w:rsid w:val="000F30A8"/>
    <w:rsid w:val="000F332B"/>
    <w:rsid w:val="000F38D0"/>
    <w:rsid w:val="000F3AC3"/>
    <w:rsid w:val="000F3F5E"/>
    <w:rsid w:val="000F462A"/>
    <w:rsid w:val="000F57D5"/>
    <w:rsid w:val="000F5F1B"/>
    <w:rsid w:val="000F62FB"/>
    <w:rsid w:val="000F64C8"/>
    <w:rsid w:val="000F6B89"/>
    <w:rsid w:val="000F6E9B"/>
    <w:rsid w:val="000F70B2"/>
    <w:rsid w:val="000F71D0"/>
    <w:rsid w:val="000F75EA"/>
    <w:rsid w:val="000F761D"/>
    <w:rsid w:val="000F7D04"/>
    <w:rsid w:val="000F7E17"/>
    <w:rsid w:val="001005AB"/>
    <w:rsid w:val="00100693"/>
    <w:rsid w:val="001009E1"/>
    <w:rsid w:val="00100E9A"/>
    <w:rsid w:val="00101025"/>
    <w:rsid w:val="0010105C"/>
    <w:rsid w:val="001013FA"/>
    <w:rsid w:val="001017CA"/>
    <w:rsid w:val="00101E52"/>
    <w:rsid w:val="001022A9"/>
    <w:rsid w:val="00102324"/>
    <w:rsid w:val="00102C95"/>
    <w:rsid w:val="001032FB"/>
    <w:rsid w:val="00103937"/>
    <w:rsid w:val="001042D4"/>
    <w:rsid w:val="0010493D"/>
    <w:rsid w:val="00104B2A"/>
    <w:rsid w:val="00104B6C"/>
    <w:rsid w:val="00104DA0"/>
    <w:rsid w:val="00105160"/>
    <w:rsid w:val="001052F6"/>
    <w:rsid w:val="001053C1"/>
    <w:rsid w:val="00105570"/>
    <w:rsid w:val="001056CB"/>
    <w:rsid w:val="001056F1"/>
    <w:rsid w:val="00105812"/>
    <w:rsid w:val="00105943"/>
    <w:rsid w:val="00105A7F"/>
    <w:rsid w:val="00106304"/>
    <w:rsid w:val="001067A4"/>
    <w:rsid w:val="001067DB"/>
    <w:rsid w:val="00106913"/>
    <w:rsid w:val="00106AA7"/>
    <w:rsid w:val="00106BC9"/>
    <w:rsid w:val="00106E2F"/>
    <w:rsid w:val="00106EC2"/>
    <w:rsid w:val="00107204"/>
    <w:rsid w:val="00107304"/>
    <w:rsid w:val="001109E6"/>
    <w:rsid w:val="00110AF5"/>
    <w:rsid w:val="00110E15"/>
    <w:rsid w:val="001113AF"/>
    <w:rsid w:val="00111719"/>
    <w:rsid w:val="0011198F"/>
    <w:rsid w:val="00111F66"/>
    <w:rsid w:val="001120FC"/>
    <w:rsid w:val="001121DA"/>
    <w:rsid w:val="00112739"/>
    <w:rsid w:val="001128A8"/>
    <w:rsid w:val="00112E8F"/>
    <w:rsid w:val="00112EAF"/>
    <w:rsid w:val="00112F21"/>
    <w:rsid w:val="00112F7C"/>
    <w:rsid w:val="0011300A"/>
    <w:rsid w:val="0011322D"/>
    <w:rsid w:val="00113355"/>
    <w:rsid w:val="0011346F"/>
    <w:rsid w:val="001135BA"/>
    <w:rsid w:val="00113783"/>
    <w:rsid w:val="00113F1C"/>
    <w:rsid w:val="0011472A"/>
    <w:rsid w:val="001148D4"/>
    <w:rsid w:val="00114BD9"/>
    <w:rsid w:val="00114D2D"/>
    <w:rsid w:val="00114DFF"/>
    <w:rsid w:val="00114F04"/>
    <w:rsid w:val="00115030"/>
    <w:rsid w:val="001151F9"/>
    <w:rsid w:val="001152B8"/>
    <w:rsid w:val="00115911"/>
    <w:rsid w:val="00117296"/>
    <w:rsid w:val="00117423"/>
    <w:rsid w:val="001174AC"/>
    <w:rsid w:val="0011759E"/>
    <w:rsid w:val="00117615"/>
    <w:rsid w:val="00117765"/>
    <w:rsid w:val="001177C7"/>
    <w:rsid w:val="00117984"/>
    <w:rsid w:val="00120A72"/>
    <w:rsid w:val="001216B6"/>
    <w:rsid w:val="0012231C"/>
    <w:rsid w:val="00122469"/>
    <w:rsid w:val="00122981"/>
    <w:rsid w:val="001233A1"/>
    <w:rsid w:val="001239D0"/>
    <w:rsid w:val="00123B33"/>
    <w:rsid w:val="00123BF5"/>
    <w:rsid w:val="00123E23"/>
    <w:rsid w:val="00123E88"/>
    <w:rsid w:val="0012412F"/>
    <w:rsid w:val="001241B2"/>
    <w:rsid w:val="00124609"/>
    <w:rsid w:val="0012474A"/>
    <w:rsid w:val="00124BE6"/>
    <w:rsid w:val="00124FCE"/>
    <w:rsid w:val="00125C01"/>
    <w:rsid w:val="00125CA4"/>
    <w:rsid w:val="00125ED7"/>
    <w:rsid w:val="00126884"/>
    <w:rsid w:val="00126A1D"/>
    <w:rsid w:val="00126DE8"/>
    <w:rsid w:val="00127206"/>
    <w:rsid w:val="001279D0"/>
    <w:rsid w:val="00127EA2"/>
    <w:rsid w:val="00130753"/>
    <w:rsid w:val="00130B3A"/>
    <w:rsid w:val="00130B83"/>
    <w:rsid w:val="00130CBD"/>
    <w:rsid w:val="00130D32"/>
    <w:rsid w:val="00130EAE"/>
    <w:rsid w:val="00131404"/>
    <w:rsid w:val="00131663"/>
    <w:rsid w:val="00131A91"/>
    <w:rsid w:val="00131DCA"/>
    <w:rsid w:val="001326B7"/>
    <w:rsid w:val="00132BAC"/>
    <w:rsid w:val="00132CFC"/>
    <w:rsid w:val="00132DFC"/>
    <w:rsid w:val="0013361D"/>
    <w:rsid w:val="0013387E"/>
    <w:rsid w:val="0013460A"/>
    <w:rsid w:val="00134974"/>
    <w:rsid w:val="00134B9D"/>
    <w:rsid w:val="0013530E"/>
    <w:rsid w:val="00135881"/>
    <w:rsid w:val="0013594B"/>
    <w:rsid w:val="00135972"/>
    <w:rsid w:val="00135A19"/>
    <w:rsid w:val="00136087"/>
    <w:rsid w:val="00136179"/>
    <w:rsid w:val="00136218"/>
    <w:rsid w:val="001364A0"/>
    <w:rsid w:val="0013659E"/>
    <w:rsid w:val="0013688A"/>
    <w:rsid w:val="00136CD8"/>
    <w:rsid w:val="00136E70"/>
    <w:rsid w:val="00136EA1"/>
    <w:rsid w:val="00137CD3"/>
    <w:rsid w:val="001405C9"/>
    <w:rsid w:val="00140674"/>
    <w:rsid w:val="0014093F"/>
    <w:rsid w:val="00140A67"/>
    <w:rsid w:val="00140D73"/>
    <w:rsid w:val="001410A9"/>
    <w:rsid w:val="0014158A"/>
    <w:rsid w:val="00141757"/>
    <w:rsid w:val="00141AC2"/>
    <w:rsid w:val="00141B8E"/>
    <w:rsid w:val="001421D0"/>
    <w:rsid w:val="0014226E"/>
    <w:rsid w:val="0014227B"/>
    <w:rsid w:val="001426D9"/>
    <w:rsid w:val="00142B61"/>
    <w:rsid w:val="00142F47"/>
    <w:rsid w:val="00142FE6"/>
    <w:rsid w:val="0014352B"/>
    <w:rsid w:val="00143BD9"/>
    <w:rsid w:val="0014405C"/>
    <w:rsid w:val="0014434B"/>
    <w:rsid w:val="0014440C"/>
    <w:rsid w:val="001445EC"/>
    <w:rsid w:val="00144D06"/>
    <w:rsid w:val="00144DD5"/>
    <w:rsid w:val="001453D8"/>
    <w:rsid w:val="00145AFF"/>
    <w:rsid w:val="00145B6F"/>
    <w:rsid w:val="00145D21"/>
    <w:rsid w:val="00145DB3"/>
    <w:rsid w:val="00146069"/>
    <w:rsid w:val="00146445"/>
    <w:rsid w:val="001465B0"/>
    <w:rsid w:val="001465EF"/>
    <w:rsid w:val="00147D37"/>
    <w:rsid w:val="00147EC9"/>
    <w:rsid w:val="00147F44"/>
    <w:rsid w:val="00150052"/>
    <w:rsid w:val="0015097A"/>
    <w:rsid w:val="001511AD"/>
    <w:rsid w:val="0015162D"/>
    <w:rsid w:val="0015172E"/>
    <w:rsid w:val="00151BB2"/>
    <w:rsid w:val="00151D76"/>
    <w:rsid w:val="00151E47"/>
    <w:rsid w:val="00153000"/>
    <w:rsid w:val="0015312D"/>
    <w:rsid w:val="00153307"/>
    <w:rsid w:val="00153448"/>
    <w:rsid w:val="00153B15"/>
    <w:rsid w:val="00153B22"/>
    <w:rsid w:val="00153D15"/>
    <w:rsid w:val="00153F85"/>
    <w:rsid w:val="00154646"/>
    <w:rsid w:val="00154789"/>
    <w:rsid w:val="00154F45"/>
    <w:rsid w:val="00155433"/>
    <w:rsid w:val="00155B12"/>
    <w:rsid w:val="00155CD9"/>
    <w:rsid w:val="00156C08"/>
    <w:rsid w:val="00156CCB"/>
    <w:rsid w:val="00156EF4"/>
    <w:rsid w:val="00157061"/>
    <w:rsid w:val="00157808"/>
    <w:rsid w:val="00157A72"/>
    <w:rsid w:val="00157BD9"/>
    <w:rsid w:val="00157DC1"/>
    <w:rsid w:val="00157E43"/>
    <w:rsid w:val="00157FDC"/>
    <w:rsid w:val="00160C79"/>
    <w:rsid w:val="00161189"/>
    <w:rsid w:val="00161533"/>
    <w:rsid w:val="00161DC1"/>
    <w:rsid w:val="00161E41"/>
    <w:rsid w:val="0016290D"/>
    <w:rsid w:val="001631C7"/>
    <w:rsid w:val="0016331D"/>
    <w:rsid w:val="00163436"/>
    <w:rsid w:val="00163A8D"/>
    <w:rsid w:val="00163EAA"/>
    <w:rsid w:val="00164274"/>
    <w:rsid w:val="0016432C"/>
    <w:rsid w:val="00164712"/>
    <w:rsid w:val="0016473C"/>
    <w:rsid w:val="00164C67"/>
    <w:rsid w:val="00164D4A"/>
    <w:rsid w:val="0016584C"/>
    <w:rsid w:val="00165F6C"/>
    <w:rsid w:val="00165FC6"/>
    <w:rsid w:val="00166941"/>
    <w:rsid w:val="00166AE0"/>
    <w:rsid w:val="00167384"/>
    <w:rsid w:val="00167535"/>
    <w:rsid w:val="001678FF"/>
    <w:rsid w:val="00167B82"/>
    <w:rsid w:val="00167C0C"/>
    <w:rsid w:val="00167E3C"/>
    <w:rsid w:val="001701F7"/>
    <w:rsid w:val="001702B2"/>
    <w:rsid w:val="00170A16"/>
    <w:rsid w:val="00170D6E"/>
    <w:rsid w:val="00170E17"/>
    <w:rsid w:val="00170ED8"/>
    <w:rsid w:val="00171103"/>
    <w:rsid w:val="001715A4"/>
    <w:rsid w:val="00171A54"/>
    <w:rsid w:val="001728C6"/>
    <w:rsid w:val="00172D8C"/>
    <w:rsid w:val="00173048"/>
    <w:rsid w:val="001730D3"/>
    <w:rsid w:val="00173EB3"/>
    <w:rsid w:val="001743B2"/>
    <w:rsid w:val="00175564"/>
    <w:rsid w:val="0017589B"/>
    <w:rsid w:val="001759F9"/>
    <w:rsid w:val="00175EB1"/>
    <w:rsid w:val="001761D6"/>
    <w:rsid w:val="0017640D"/>
    <w:rsid w:val="00176523"/>
    <w:rsid w:val="0017669A"/>
    <w:rsid w:val="001769BD"/>
    <w:rsid w:val="00176C64"/>
    <w:rsid w:val="00176D09"/>
    <w:rsid w:val="00176D18"/>
    <w:rsid w:val="001770D7"/>
    <w:rsid w:val="00177528"/>
    <w:rsid w:val="00177848"/>
    <w:rsid w:val="00177CD9"/>
    <w:rsid w:val="0018041F"/>
    <w:rsid w:val="001804F9"/>
    <w:rsid w:val="00180522"/>
    <w:rsid w:val="00180604"/>
    <w:rsid w:val="00180707"/>
    <w:rsid w:val="001809A9"/>
    <w:rsid w:val="00180CB0"/>
    <w:rsid w:val="00181A2C"/>
    <w:rsid w:val="0018234B"/>
    <w:rsid w:val="001829FA"/>
    <w:rsid w:val="00182BDC"/>
    <w:rsid w:val="0018301B"/>
    <w:rsid w:val="00183510"/>
    <w:rsid w:val="0018370D"/>
    <w:rsid w:val="00183B87"/>
    <w:rsid w:val="00183C8D"/>
    <w:rsid w:val="00183CF9"/>
    <w:rsid w:val="00184249"/>
    <w:rsid w:val="0018573F"/>
    <w:rsid w:val="00185B5F"/>
    <w:rsid w:val="0018631F"/>
    <w:rsid w:val="00186DEA"/>
    <w:rsid w:val="00187602"/>
    <w:rsid w:val="00187F78"/>
    <w:rsid w:val="00190532"/>
    <w:rsid w:val="001907C4"/>
    <w:rsid w:val="001918DF"/>
    <w:rsid w:val="00191B66"/>
    <w:rsid w:val="0019214A"/>
    <w:rsid w:val="001923AB"/>
    <w:rsid w:val="00192592"/>
    <w:rsid w:val="001927F4"/>
    <w:rsid w:val="001928FA"/>
    <w:rsid w:val="001929DB"/>
    <w:rsid w:val="001932DB"/>
    <w:rsid w:val="0019385C"/>
    <w:rsid w:val="00193B5A"/>
    <w:rsid w:val="00193D21"/>
    <w:rsid w:val="00193FB1"/>
    <w:rsid w:val="0019423B"/>
    <w:rsid w:val="001946CC"/>
    <w:rsid w:val="00194C1C"/>
    <w:rsid w:val="001958EA"/>
    <w:rsid w:val="0019591E"/>
    <w:rsid w:val="001961CD"/>
    <w:rsid w:val="00196704"/>
    <w:rsid w:val="00196767"/>
    <w:rsid w:val="00196DC5"/>
    <w:rsid w:val="001970DE"/>
    <w:rsid w:val="00197886"/>
    <w:rsid w:val="00197A48"/>
    <w:rsid w:val="00197B0E"/>
    <w:rsid w:val="00197B2C"/>
    <w:rsid w:val="001A0275"/>
    <w:rsid w:val="001A038E"/>
    <w:rsid w:val="001A05AA"/>
    <w:rsid w:val="001A085A"/>
    <w:rsid w:val="001A181F"/>
    <w:rsid w:val="001A18A0"/>
    <w:rsid w:val="001A1CCE"/>
    <w:rsid w:val="001A1F38"/>
    <w:rsid w:val="001A2279"/>
    <w:rsid w:val="001A2285"/>
    <w:rsid w:val="001A29E7"/>
    <w:rsid w:val="001A2C5C"/>
    <w:rsid w:val="001A2E70"/>
    <w:rsid w:val="001A3353"/>
    <w:rsid w:val="001A362D"/>
    <w:rsid w:val="001A3A75"/>
    <w:rsid w:val="001A3F69"/>
    <w:rsid w:val="001A4992"/>
    <w:rsid w:val="001A507B"/>
    <w:rsid w:val="001A510D"/>
    <w:rsid w:val="001A5155"/>
    <w:rsid w:val="001A51EB"/>
    <w:rsid w:val="001A5408"/>
    <w:rsid w:val="001A551B"/>
    <w:rsid w:val="001A560F"/>
    <w:rsid w:val="001A5F47"/>
    <w:rsid w:val="001A62E0"/>
    <w:rsid w:val="001A63EE"/>
    <w:rsid w:val="001A6C04"/>
    <w:rsid w:val="001A70D3"/>
    <w:rsid w:val="001A727B"/>
    <w:rsid w:val="001A7549"/>
    <w:rsid w:val="001A7973"/>
    <w:rsid w:val="001A7D4F"/>
    <w:rsid w:val="001B00BE"/>
    <w:rsid w:val="001B03B7"/>
    <w:rsid w:val="001B056C"/>
    <w:rsid w:val="001B09AD"/>
    <w:rsid w:val="001B0D59"/>
    <w:rsid w:val="001B10D1"/>
    <w:rsid w:val="001B1248"/>
    <w:rsid w:val="001B1B7D"/>
    <w:rsid w:val="001B1D92"/>
    <w:rsid w:val="001B1E39"/>
    <w:rsid w:val="001B2228"/>
    <w:rsid w:val="001B2649"/>
    <w:rsid w:val="001B2958"/>
    <w:rsid w:val="001B2974"/>
    <w:rsid w:val="001B2F06"/>
    <w:rsid w:val="001B38D0"/>
    <w:rsid w:val="001B3934"/>
    <w:rsid w:val="001B3B5D"/>
    <w:rsid w:val="001B3BB6"/>
    <w:rsid w:val="001B3C54"/>
    <w:rsid w:val="001B41FC"/>
    <w:rsid w:val="001B4455"/>
    <w:rsid w:val="001B47A1"/>
    <w:rsid w:val="001B5F0C"/>
    <w:rsid w:val="001B64EA"/>
    <w:rsid w:val="001B6669"/>
    <w:rsid w:val="001B69CB"/>
    <w:rsid w:val="001B6EA1"/>
    <w:rsid w:val="001B7010"/>
    <w:rsid w:val="001B7323"/>
    <w:rsid w:val="001B7370"/>
    <w:rsid w:val="001B7378"/>
    <w:rsid w:val="001B749D"/>
    <w:rsid w:val="001B776E"/>
    <w:rsid w:val="001B7906"/>
    <w:rsid w:val="001B7FD2"/>
    <w:rsid w:val="001C01A8"/>
    <w:rsid w:val="001C01B7"/>
    <w:rsid w:val="001C0AF3"/>
    <w:rsid w:val="001C0BC4"/>
    <w:rsid w:val="001C113B"/>
    <w:rsid w:val="001C1456"/>
    <w:rsid w:val="001C1732"/>
    <w:rsid w:val="001C1A97"/>
    <w:rsid w:val="001C226E"/>
    <w:rsid w:val="001C2333"/>
    <w:rsid w:val="001C235F"/>
    <w:rsid w:val="001C2710"/>
    <w:rsid w:val="001C3335"/>
    <w:rsid w:val="001C3920"/>
    <w:rsid w:val="001C3B04"/>
    <w:rsid w:val="001C3D68"/>
    <w:rsid w:val="001C41EF"/>
    <w:rsid w:val="001C45FE"/>
    <w:rsid w:val="001C4D23"/>
    <w:rsid w:val="001C4F0D"/>
    <w:rsid w:val="001C56BD"/>
    <w:rsid w:val="001C56C5"/>
    <w:rsid w:val="001C5AE9"/>
    <w:rsid w:val="001C5D2D"/>
    <w:rsid w:val="001C5F33"/>
    <w:rsid w:val="001C626F"/>
    <w:rsid w:val="001C658A"/>
    <w:rsid w:val="001C70DC"/>
    <w:rsid w:val="001C7268"/>
    <w:rsid w:val="001C78FC"/>
    <w:rsid w:val="001C7BB6"/>
    <w:rsid w:val="001D096F"/>
    <w:rsid w:val="001D0DD1"/>
    <w:rsid w:val="001D105F"/>
    <w:rsid w:val="001D155F"/>
    <w:rsid w:val="001D1F03"/>
    <w:rsid w:val="001D2862"/>
    <w:rsid w:val="001D2DC0"/>
    <w:rsid w:val="001D2E5A"/>
    <w:rsid w:val="001D322E"/>
    <w:rsid w:val="001D3507"/>
    <w:rsid w:val="001D363E"/>
    <w:rsid w:val="001D383C"/>
    <w:rsid w:val="001D3BA4"/>
    <w:rsid w:val="001D3CC4"/>
    <w:rsid w:val="001D486E"/>
    <w:rsid w:val="001D4DB5"/>
    <w:rsid w:val="001D5940"/>
    <w:rsid w:val="001D5A23"/>
    <w:rsid w:val="001D5C94"/>
    <w:rsid w:val="001D5D9A"/>
    <w:rsid w:val="001D6C50"/>
    <w:rsid w:val="001D6E2D"/>
    <w:rsid w:val="001D74FE"/>
    <w:rsid w:val="001D78C4"/>
    <w:rsid w:val="001E02AB"/>
    <w:rsid w:val="001E04AD"/>
    <w:rsid w:val="001E0718"/>
    <w:rsid w:val="001E078F"/>
    <w:rsid w:val="001E085D"/>
    <w:rsid w:val="001E1051"/>
    <w:rsid w:val="001E1903"/>
    <w:rsid w:val="001E1AF5"/>
    <w:rsid w:val="001E24D2"/>
    <w:rsid w:val="001E27FE"/>
    <w:rsid w:val="001E2B65"/>
    <w:rsid w:val="001E2F8C"/>
    <w:rsid w:val="001E3583"/>
    <w:rsid w:val="001E3983"/>
    <w:rsid w:val="001E3ADE"/>
    <w:rsid w:val="001E3C84"/>
    <w:rsid w:val="001E4190"/>
    <w:rsid w:val="001E43E1"/>
    <w:rsid w:val="001E44AD"/>
    <w:rsid w:val="001E44F5"/>
    <w:rsid w:val="001E4547"/>
    <w:rsid w:val="001E4A79"/>
    <w:rsid w:val="001E4B26"/>
    <w:rsid w:val="001E4C38"/>
    <w:rsid w:val="001E4EB7"/>
    <w:rsid w:val="001E59F8"/>
    <w:rsid w:val="001E5DE6"/>
    <w:rsid w:val="001E7352"/>
    <w:rsid w:val="001E7E2B"/>
    <w:rsid w:val="001F00A4"/>
    <w:rsid w:val="001F01BF"/>
    <w:rsid w:val="001F02FA"/>
    <w:rsid w:val="001F06AE"/>
    <w:rsid w:val="001F0AAC"/>
    <w:rsid w:val="001F12AC"/>
    <w:rsid w:val="001F131A"/>
    <w:rsid w:val="001F1438"/>
    <w:rsid w:val="001F1535"/>
    <w:rsid w:val="001F16CB"/>
    <w:rsid w:val="001F1704"/>
    <w:rsid w:val="001F17E2"/>
    <w:rsid w:val="001F1CA5"/>
    <w:rsid w:val="001F1CAC"/>
    <w:rsid w:val="001F1E9F"/>
    <w:rsid w:val="001F1F19"/>
    <w:rsid w:val="001F1F7A"/>
    <w:rsid w:val="001F2C3F"/>
    <w:rsid w:val="001F2F62"/>
    <w:rsid w:val="001F3C10"/>
    <w:rsid w:val="001F3F0A"/>
    <w:rsid w:val="001F3FCA"/>
    <w:rsid w:val="001F4119"/>
    <w:rsid w:val="001F4404"/>
    <w:rsid w:val="001F462D"/>
    <w:rsid w:val="001F47EF"/>
    <w:rsid w:val="001F4893"/>
    <w:rsid w:val="001F4BE9"/>
    <w:rsid w:val="001F4D40"/>
    <w:rsid w:val="001F526D"/>
    <w:rsid w:val="001F6754"/>
    <w:rsid w:val="001F69E0"/>
    <w:rsid w:val="001F6BFD"/>
    <w:rsid w:val="001F6DC8"/>
    <w:rsid w:val="001F73AA"/>
    <w:rsid w:val="001F7B62"/>
    <w:rsid w:val="001F7BD3"/>
    <w:rsid w:val="001F7C6D"/>
    <w:rsid w:val="001F7F92"/>
    <w:rsid w:val="00200073"/>
    <w:rsid w:val="0020027A"/>
    <w:rsid w:val="002007F1"/>
    <w:rsid w:val="00200972"/>
    <w:rsid w:val="0020196A"/>
    <w:rsid w:val="00201A78"/>
    <w:rsid w:val="00201D35"/>
    <w:rsid w:val="0020210B"/>
    <w:rsid w:val="0020269D"/>
    <w:rsid w:val="00202B15"/>
    <w:rsid w:val="00202EEA"/>
    <w:rsid w:val="00203036"/>
    <w:rsid w:val="0020379F"/>
    <w:rsid w:val="00203BDA"/>
    <w:rsid w:val="00203C89"/>
    <w:rsid w:val="002043AC"/>
    <w:rsid w:val="00204DC5"/>
    <w:rsid w:val="0020540C"/>
    <w:rsid w:val="00205557"/>
    <w:rsid w:val="00205CE7"/>
    <w:rsid w:val="00205CED"/>
    <w:rsid w:val="00205E07"/>
    <w:rsid w:val="0020655B"/>
    <w:rsid w:val="0020658F"/>
    <w:rsid w:val="0020677C"/>
    <w:rsid w:val="00206CB7"/>
    <w:rsid w:val="00207136"/>
    <w:rsid w:val="002073DD"/>
    <w:rsid w:val="0020769D"/>
    <w:rsid w:val="002077D6"/>
    <w:rsid w:val="00207C49"/>
    <w:rsid w:val="00207D93"/>
    <w:rsid w:val="00210CD7"/>
    <w:rsid w:val="00211124"/>
    <w:rsid w:val="002112DA"/>
    <w:rsid w:val="002119AA"/>
    <w:rsid w:val="00212102"/>
    <w:rsid w:val="0021211A"/>
    <w:rsid w:val="002121D4"/>
    <w:rsid w:val="002122EA"/>
    <w:rsid w:val="002125DA"/>
    <w:rsid w:val="00212651"/>
    <w:rsid w:val="0021268F"/>
    <w:rsid w:val="0021294F"/>
    <w:rsid w:val="00212B22"/>
    <w:rsid w:val="00212C47"/>
    <w:rsid w:val="00213096"/>
    <w:rsid w:val="002138FA"/>
    <w:rsid w:val="00213E13"/>
    <w:rsid w:val="00214069"/>
    <w:rsid w:val="002140A6"/>
    <w:rsid w:val="002146A8"/>
    <w:rsid w:val="00214C34"/>
    <w:rsid w:val="00214DFF"/>
    <w:rsid w:val="00214FC8"/>
    <w:rsid w:val="002151C8"/>
    <w:rsid w:val="002154E7"/>
    <w:rsid w:val="00215667"/>
    <w:rsid w:val="002157BD"/>
    <w:rsid w:val="00215BEB"/>
    <w:rsid w:val="00216096"/>
    <w:rsid w:val="002162CD"/>
    <w:rsid w:val="00216452"/>
    <w:rsid w:val="002164DD"/>
    <w:rsid w:val="0021696C"/>
    <w:rsid w:val="00216F7C"/>
    <w:rsid w:val="00217848"/>
    <w:rsid w:val="002179B9"/>
    <w:rsid w:val="002179E1"/>
    <w:rsid w:val="00217AE5"/>
    <w:rsid w:val="00217D5F"/>
    <w:rsid w:val="0022076E"/>
    <w:rsid w:val="00220DAD"/>
    <w:rsid w:val="002210AD"/>
    <w:rsid w:val="002214C5"/>
    <w:rsid w:val="00221D1E"/>
    <w:rsid w:val="00221DFB"/>
    <w:rsid w:val="00221F3B"/>
    <w:rsid w:val="00222798"/>
    <w:rsid w:val="00222AEC"/>
    <w:rsid w:val="00222B25"/>
    <w:rsid w:val="00222C74"/>
    <w:rsid w:val="00222F65"/>
    <w:rsid w:val="002230CF"/>
    <w:rsid w:val="002238CC"/>
    <w:rsid w:val="00224AB2"/>
    <w:rsid w:val="00224AD7"/>
    <w:rsid w:val="00225551"/>
    <w:rsid w:val="002257DE"/>
    <w:rsid w:val="00225849"/>
    <w:rsid w:val="0022609A"/>
    <w:rsid w:val="00226637"/>
    <w:rsid w:val="00226865"/>
    <w:rsid w:val="00226BB0"/>
    <w:rsid w:val="00226EED"/>
    <w:rsid w:val="00226F6A"/>
    <w:rsid w:val="002271FB"/>
    <w:rsid w:val="00227FD0"/>
    <w:rsid w:val="00230142"/>
    <w:rsid w:val="002302A9"/>
    <w:rsid w:val="002302DB"/>
    <w:rsid w:val="00230C3E"/>
    <w:rsid w:val="00230EF1"/>
    <w:rsid w:val="002313FD"/>
    <w:rsid w:val="00231E3A"/>
    <w:rsid w:val="00231EA4"/>
    <w:rsid w:val="00231FAC"/>
    <w:rsid w:val="0023222B"/>
    <w:rsid w:val="0023247D"/>
    <w:rsid w:val="00232AC3"/>
    <w:rsid w:val="00233147"/>
    <w:rsid w:val="002339F7"/>
    <w:rsid w:val="002342DD"/>
    <w:rsid w:val="002344A0"/>
    <w:rsid w:val="0023462F"/>
    <w:rsid w:val="002347EA"/>
    <w:rsid w:val="00234B22"/>
    <w:rsid w:val="00235054"/>
    <w:rsid w:val="00235259"/>
    <w:rsid w:val="002352F4"/>
    <w:rsid w:val="00235544"/>
    <w:rsid w:val="00235763"/>
    <w:rsid w:val="00235846"/>
    <w:rsid w:val="00235B6D"/>
    <w:rsid w:val="002361CA"/>
    <w:rsid w:val="00236276"/>
    <w:rsid w:val="002362E0"/>
    <w:rsid w:val="00236AA7"/>
    <w:rsid w:val="00236B8F"/>
    <w:rsid w:val="002371A6"/>
    <w:rsid w:val="002377C2"/>
    <w:rsid w:val="00237BB0"/>
    <w:rsid w:val="00237E44"/>
    <w:rsid w:val="00240150"/>
    <w:rsid w:val="00240C92"/>
    <w:rsid w:val="00240E43"/>
    <w:rsid w:val="00240E56"/>
    <w:rsid w:val="002410D3"/>
    <w:rsid w:val="002412BF"/>
    <w:rsid w:val="00241C61"/>
    <w:rsid w:val="00241EA1"/>
    <w:rsid w:val="002421B4"/>
    <w:rsid w:val="00242236"/>
    <w:rsid w:val="002431D5"/>
    <w:rsid w:val="002434B9"/>
    <w:rsid w:val="00243F28"/>
    <w:rsid w:val="00243FC6"/>
    <w:rsid w:val="00244305"/>
    <w:rsid w:val="00244555"/>
    <w:rsid w:val="00244A81"/>
    <w:rsid w:val="00244D53"/>
    <w:rsid w:val="00244DD6"/>
    <w:rsid w:val="002457C9"/>
    <w:rsid w:val="00245F1A"/>
    <w:rsid w:val="00246192"/>
    <w:rsid w:val="002464AA"/>
    <w:rsid w:val="00246A67"/>
    <w:rsid w:val="00246BCC"/>
    <w:rsid w:val="002476BC"/>
    <w:rsid w:val="00247816"/>
    <w:rsid w:val="00247DCF"/>
    <w:rsid w:val="002503F2"/>
    <w:rsid w:val="002504E4"/>
    <w:rsid w:val="002506CB"/>
    <w:rsid w:val="00250A1E"/>
    <w:rsid w:val="00250E6D"/>
    <w:rsid w:val="0025126E"/>
    <w:rsid w:val="0025135C"/>
    <w:rsid w:val="00251494"/>
    <w:rsid w:val="0025177C"/>
    <w:rsid w:val="00251EA9"/>
    <w:rsid w:val="002521C5"/>
    <w:rsid w:val="002522BE"/>
    <w:rsid w:val="0025230A"/>
    <w:rsid w:val="00252619"/>
    <w:rsid w:val="002527B3"/>
    <w:rsid w:val="00252FA4"/>
    <w:rsid w:val="0025337F"/>
    <w:rsid w:val="002534E6"/>
    <w:rsid w:val="0025351C"/>
    <w:rsid w:val="002535D8"/>
    <w:rsid w:val="00253B31"/>
    <w:rsid w:val="002543E5"/>
    <w:rsid w:val="00254C79"/>
    <w:rsid w:val="00254C8E"/>
    <w:rsid w:val="002552C6"/>
    <w:rsid w:val="00255665"/>
    <w:rsid w:val="00255674"/>
    <w:rsid w:val="002556C6"/>
    <w:rsid w:val="002561D1"/>
    <w:rsid w:val="00256377"/>
    <w:rsid w:val="00256479"/>
    <w:rsid w:val="00256B58"/>
    <w:rsid w:val="00256C8F"/>
    <w:rsid w:val="002570C3"/>
    <w:rsid w:val="002572EA"/>
    <w:rsid w:val="002573BB"/>
    <w:rsid w:val="00257841"/>
    <w:rsid w:val="00257C26"/>
    <w:rsid w:val="00260569"/>
    <w:rsid w:val="002609AD"/>
    <w:rsid w:val="002609BD"/>
    <w:rsid w:val="00260DC3"/>
    <w:rsid w:val="0026137A"/>
    <w:rsid w:val="00261624"/>
    <w:rsid w:val="00261690"/>
    <w:rsid w:val="002617E4"/>
    <w:rsid w:val="0026216F"/>
    <w:rsid w:val="00262256"/>
    <w:rsid w:val="002625DD"/>
    <w:rsid w:val="00263019"/>
    <w:rsid w:val="0026313B"/>
    <w:rsid w:val="00263828"/>
    <w:rsid w:val="00263CEB"/>
    <w:rsid w:val="0026402D"/>
    <w:rsid w:val="0026403A"/>
    <w:rsid w:val="00264158"/>
    <w:rsid w:val="0026437D"/>
    <w:rsid w:val="0026489F"/>
    <w:rsid w:val="002648B0"/>
    <w:rsid w:val="00265690"/>
    <w:rsid w:val="00265D91"/>
    <w:rsid w:val="00265E77"/>
    <w:rsid w:val="0026661C"/>
    <w:rsid w:val="00266DE6"/>
    <w:rsid w:val="00266E6B"/>
    <w:rsid w:val="002671EC"/>
    <w:rsid w:val="0026732B"/>
    <w:rsid w:val="00267592"/>
    <w:rsid w:val="00267DBA"/>
    <w:rsid w:val="00267EF4"/>
    <w:rsid w:val="002701A0"/>
    <w:rsid w:val="00270392"/>
    <w:rsid w:val="0027067A"/>
    <w:rsid w:val="00271179"/>
    <w:rsid w:val="0027121D"/>
    <w:rsid w:val="002717A3"/>
    <w:rsid w:val="00271996"/>
    <w:rsid w:val="00271E17"/>
    <w:rsid w:val="00271F53"/>
    <w:rsid w:val="00272279"/>
    <w:rsid w:val="002723B0"/>
    <w:rsid w:val="00272414"/>
    <w:rsid w:val="00272D1C"/>
    <w:rsid w:val="002732A5"/>
    <w:rsid w:val="00273495"/>
    <w:rsid w:val="002736D5"/>
    <w:rsid w:val="00273AA1"/>
    <w:rsid w:val="00273C79"/>
    <w:rsid w:val="00274054"/>
    <w:rsid w:val="00274641"/>
    <w:rsid w:val="002747B4"/>
    <w:rsid w:val="00274804"/>
    <w:rsid w:val="002748C3"/>
    <w:rsid w:val="00274C6A"/>
    <w:rsid w:val="00274FDD"/>
    <w:rsid w:val="00275037"/>
    <w:rsid w:val="0027518B"/>
    <w:rsid w:val="00275202"/>
    <w:rsid w:val="00275303"/>
    <w:rsid w:val="002754D7"/>
    <w:rsid w:val="00275952"/>
    <w:rsid w:val="00275C9B"/>
    <w:rsid w:val="00275EE8"/>
    <w:rsid w:val="00275FBB"/>
    <w:rsid w:val="0027608E"/>
    <w:rsid w:val="0027628C"/>
    <w:rsid w:val="002763EA"/>
    <w:rsid w:val="0027662B"/>
    <w:rsid w:val="00276684"/>
    <w:rsid w:val="002766C7"/>
    <w:rsid w:val="00276CF3"/>
    <w:rsid w:val="00276DD2"/>
    <w:rsid w:val="002802E9"/>
    <w:rsid w:val="002802F5"/>
    <w:rsid w:val="00280862"/>
    <w:rsid w:val="00280BCA"/>
    <w:rsid w:val="00280C3C"/>
    <w:rsid w:val="00281021"/>
    <w:rsid w:val="00281228"/>
    <w:rsid w:val="002817BD"/>
    <w:rsid w:val="00281F30"/>
    <w:rsid w:val="00281FAD"/>
    <w:rsid w:val="00282534"/>
    <w:rsid w:val="00282695"/>
    <w:rsid w:val="00282907"/>
    <w:rsid w:val="00282FD4"/>
    <w:rsid w:val="00283120"/>
    <w:rsid w:val="00283BF5"/>
    <w:rsid w:val="00283D10"/>
    <w:rsid w:val="00284D1E"/>
    <w:rsid w:val="00285282"/>
    <w:rsid w:val="00285284"/>
    <w:rsid w:val="0028552C"/>
    <w:rsid w:val="00286420"/>
    <w:rsid w:val="00286779"/>
    <w:rsid w:val="002867F7"/>
    <w:rsid w:val="002869C7"/>
    <w:rsid w:val="002871E0"/>
    <w:rsid w:val="002873E9"/>
    <w:rsid w:val="00287506"/>
    <w:rsid w:val="00287E52"/>
    <w:rsid w:val="00290D5F"/>
    <w:rsid w:val="00290FFD"/>
    <w:rsid w:val="002911A8"/>
    <w:rsid w:val="002912F0"/>
    <w:rsid w:val="00291567"/>
    <w:rsid w:val="00291868"/>
    <w:rsid w:val="00291E23"/>
    <w:rsid w:val="00291F41"/>
    <w:rsid w:val="0029239F"/>
    <w:rsid w:val="002925E0"/>
    <w:rsid w:val="00292749"/>
    <w:rsid w:val="002927B5"/>
    <w:rsid w:val="00292B79"/>
    <w:rsid w:val="00292C9D"/>
    <w:rsid w:val="00292E3A"/>
    <w:rsid w:val="002931DB"/>
    <w:rsid w:val="00293A14"/>
    <w:rsid w:val="00293BEF"/>
    <w:rsid w:val="00293F4E"/>
    <w:rsid w:val="00294649"/>
    <w:rsid w:val="00294B76"/>
    <w:rsid w:val="00294BB4"/>
    <w:rsid w:val="00295157"/>
    <w:rsid w:val="00295560"/>
    <w:rsid w:val="0029583E"/>
    <w:rsid w:val="0029588F"/>
    <w:rsid w:val="00296077"/>
    <w:rsid w:val="0029696D"/>
    <w:rsid w:val="00297024"/>
    <w:rsid w:val="00297314"/>
    <w:rsid w:val="002974BF"/>
    <w:rsid w:val="00297983"/>
    <w:rsid w:val="00297A6F"/>
    <w:rsid w:val="00297ACA"/>
    <w:rsid w:val="00297D26"/>
    <w:rsid w:val="002A04D2"/>
    <w:rsid w:val="002A08B2"/>
    <w:rsid w:val="002A0B96"/>
    <w:rsid w:val="002A0E29"/>
    <w:rsid w:val="002A154E"/>
    <w:rsid w:val="002A1CAD"/>
    <w:rsid w:val="002A22A1"/>
    <w:rsid w:val="002A243D"/>
    <w:rsid w:val="002A2461"/>
    <w:rsid w:val="002A29EE"/>
    <w:rsid w:val="002A3424"/>
    <w:rsid w:val="002A35B0"/>
    <w:rsid w:val="002A375C"/>
    <w:rsid w:val="002A3ABA"/>
    <w:rsid w:val="002A3D5D"/>
    <w:rsid w:val="002A44E2"/>
    <w:rsid w:val="002A45D8"/>
    <w:rsid w:val="002A4B57"/>
    <w:rsid w:val="002A4E59"/>
    <w:rsid w:val="002A5B00"/>
    <w:rsid w:val="002A5F8D"/>
    <w:rsid w:val="002A6D2B"/>
    <w:rsid w:val="002A79B0"/>
    <w:rsid w:val="002A7A84"/>
    <w:rsid w:val="002B01F7"/>
    <w:rsid w:val="002B0238"/>
    <w:rsid w:val="002B07FC"/>
    <w:rsid w:val="002B10F5"/>
    <w:rsid w:val="002B1B76"/>
    <w:rsid w:val="002B1CA8"/>
    <w:rsid w:val="002B2014"/>
    <w:rsid w:val="002B22D7"/>
    <w:rsid w:val="002B23B2"/>
    <w:rsid w:val="002B2F28"/>
    <w:rsid w:val="002B370D"/>
    <w:rsid w:val="002B3785"/>
    <w:rsid w:val="002B3BC2"/>
    <w:rsid w:val="002B4C04"/>
    <w:rsid w:val="002B4D65"/>
    <w:rsid w:val="002B4DB9"/>
    <w:rsid w:val="002B5239"/>
    <w:rsid w:val="002B5BD6"/>
    <w:rsid w:val="002B67AC"/>
    <w:rsid w:val="002B6B19"/>
    <w:rsid w:val="002B7006"/>
    <w:rsid w:val="002B72A6"/>
    <w:rsid w:val="002B72C2"/>
    <w:rsid w:val="002B7D11"/>
    <w:rsid w:val="002B7D26"/>
    <w:rsid w:val="002B7DB8"/>
    <w:rsid w:val="002C061B"/>
    <w:rsid w:val="002C09D3"/>
    <w:rsid w:val="002C1254"/>
    <w:rsid w:val="002C1378"/>
    <w:rsid w:val="002C1A2D"/>
    <w:rsid w:val="002C1B2B"/>
    <w:rsid w:val="002C1FF8"/>
    <w:rsid w:val="002C22B6"/>
    <w:rsid w:val="002C2421"/>
    <w:rsid w:val="002C247F"/>
    <w:rsid w:val="002C2645"/>
    <w:rsid w:val="002C2D40"/>
    <w:rsid w:val="002C3034"/>
    <w:rsid w:val="002C3146"/>
    <w:rsid w:val="002C34D6"/>
    <w:rsid w:val="002C362D"/>
    <w:rsid w:val="002C3953"/>
    <w:rsid w:val="002C3DC8"/>
    <w:rsid w:val="002C3EB2"/>
    <w:rsid w:val="002C4C28"/>
    <w:rsid w:val="002C4ECD"/>
    <w:rsid w:val="002C531E"/>
    <w:rsid w:val="002C5917"/>
    <w:rsid w:val="002C5AAD"/>
    <w:rsid w:val="002C5BBA"/>
    <w:rsid w:val="002C5D62"/>
    <w:rsid w:val="002C6318"/>
    <w:rsid w:val="002C652E"/>
    <w:rsid w:val="002C6675"/>
    <w:rsid w:val="002C69A0"/>
    <w:rsid w:val="002C7649"/>
    <w:rsid w:val="002C774A"/>
    <w:rsid w:val="002C7FA3"/>
    <w:rsid w:val="002D0087"/>
    <w:rsid w:val="002D018F"/>
    <w:rsid w:val="002D0555"/>
    <w:rsid w:val="002D06D6"/>
    <w:rsid w:val="002D078F"/>
    <w:rsid w:val="002D09A2"/>
    <w:rsid w:val="002D09CF"/>
    <w:rsid w:val="002D0CA2"/>
    <w:rsid w:val="002D15A9"/>
    <w:rsid w:val="002D16FF"/>
    <w:rsid w:val="002D17AB"/>
    <w:rsid w:val="002D18AA"/>
    <w:rsid w:val="002D1D79"/>
    <w:rsid w:val="002D2279"/>
    <w:rsid w:val="002D2519"/>
    <w:rsid w:val="002D2886"/>
    <w:rsid w:val="002D2DD9"/>
    <w:rsid w:val="002D2F94"/>
    <w:rsid w:val="002D3069"/>
    <w:rsid w:val="002D346F"/>
    <w:rsid w:val="002D3B5B"/>
    <w:rsid w:val="002D3BA1"/>
    <w:rsid w:val="002D4520"/>
    <w:rsid w:val="002D4C07"/>
    <w:rsid w:val="002D4D31"/>
    <w:rsid w:val="002D5195"/>
    <w:rsid w:val="002D5970"/>
    <w:rsid w:val="002D5E98"/>
    <w:rsid w:val="002D6779"/>
    <w:rsid w:val="002D67F3"/>
    <w:rsid w:val="002D6BB6"/>
    <w:rsid w:val="002D6F34"/>
    <w:rsid w:val="002D7187"/>
    <w:rsid w:val="002D727A"/>
    <w:rsid w:val="002D72CC"/>
    <w:rsid w:val="002D739B"/>
    <w:rsid w:val="002D7702"/>
    <w:rsid w:val="002D7736"/>
    <w:rsid w:val="002E093C"/>
    <w:rsid w:val="002E0C1E"/>
    <w:rsid w:val="002E1772"/>
    <w:rsid w:val="002E1B11"/>
    <w:rsid w:val="002E2981"/>
    <w:rsid w:val="002E3341"/>
    <w:rsid w:val="002E3829"/>
    <w:rsid w:val="002E419D"/>
    <w:rsid w:val="002E4D1F"/>
    <w:rsid w:val="002E4F40"/>
    <w:rsid w:val="002E508A"/>
    <w:rsid w:val="002E555A"/>
    <w:rsid w:val="002E56EC"/>
    <w:rsid w:val="002E5874"/>
    <w:rsid w:val="002E58E4"/>
    <w:rsid w:val="002E5A80"/>
    <w:rsid w:val="002E5DDA"/>
    <w:rsid w:val="002E5DE9"/>
    <w:rsid w:val="002E5EC8"/>
    <w:rsid w:val="002E5ED7"/>
    <w:rsid w:val="002E6195"/>
    <w:rsid w:val="002E6E1C"/>
    <w:rsid w:val="002E6F39"/>
    <w:rsid w:val="002E7578"/>
    <w:rsid w:val="002E76E2"/>
    <w:rsid w:val="002E78FC"/>
    <w:rsid w:val="002E79C0"/>
    <w:rsid w:val="002F052A"/>
    <w:rsid w:val="002F05B0"/>
    <w:rsid w:val="002F0998"/>
    <w:rsid w:val="002F11F0"/>
    <w:rsid w:val="002F134C"/>
    <w:rsid w:val="002F16B6"/>
    <w:rsid w:val="002F1DC3"/>
    <w:rsid w:val="002F1E6A"/>
    <w:rsid w:val="002F214C"/>
    <w:rsid w:val="002F22CC"/>
    <w:rsid w:val="002F24BF"/>
    <w:rsid w:val="002F2685"/>
    <w:rsid w:val="002F3228"/>
    <w:rsid w:val="002F3496"/>
    <w:rsid w:val="002F4476"/>
    <w:rsid w:val="002F48D6"/>
    <w:rsid w:val="002F4C5D"/>
    <w:rsid w:val="002F4CC1"/>
    <w:rsid w:val="002F5795"/>
    <w:rsid w:val="002F59BC"/>
    <w:rsid w:val="002F5E47"/>
    <w:rsid w:val="002F5FED"/>
    <w:rsid w:val="002F6278"/>
    <w:rsid w:val="002F6EA2"/>
    <w:rsid w:val="002F701C"/>
    <w:rsid w:val="002F72C1"/>
    <w:rsid w:val="002F776A"/>
    <w:rsid w:val="002F7AB9"/>
    <w:rsid w:val="002F7BE9"/>
    <w:rsid w:val="00300156"/>
    <w:rsid w:val="0030016D"/>
    <w:rsid w:val="0030043B"/>
    <w:rsid w:val="00300C5D"/>
    <w:rsid w:val="0030106E"/>
    <w:rsid w:val="00301223"/>
    <w:rsid w:val="00301957"/>
    <w:rsid w:val="00301B48"/>
    <w:rsid w:val="00301B71"/>
    <w:rsid w:val="00302017"/>
    <w:rsid w:val="00302207"/>
    <w:rsid w:val="00303392"/>
    <w:rsid w:val="003036BB"/>
    <w:rsid w:val="00303783"/>
    <w:rsid w:val="003039E6"/>
    <w:rsid w:val="00303C80"/>
    <w:rsid w:val="00304410"/>
    <w:rsid w:val="00304904"/>
    <w:rsid w:val="00304D2C"/>
    <w:rsid w:val="00304E2C"/>
    <w:rsid w:val="00305108"/>
    <w:rsid w:val="003053F5"/>
    <w:rsid w:val="0030542F"/>
    <w:rsid w:val="00305899"/>
    <w:rsid w:val="003059A3"/>
    <w:rsid w:val="00305D2B"/>
    <w:rsid w:val="00306057"/>
    <w:rsid w:val="00306521"/>
    <w:rsid w:val="0030680B"/>
    <w:rsid w:val="003069A0"/>
    <w:rsid w:val="00306BAC"/>
    <w:rsid w:val="003076DA"/>
    <w:rsid w:val="00307711"/>
    <w:rsid w:val="00307C54"/>
    <w:rsid w:val="00307C82"/>
    <w:rsid w:val="003100ED"/>
    <w:rsid w:val="0031039C"/>
    <w:rsid w:val="00310C0E"/>
    <w:rsid w:val="00310DCE"/>
    <w:rsid w:val="0031103A"/>
    <w:rsid w:val="003111BD"/>
    <w:rsid w:val="003113C7"/>
    <w:rsid w:val="003113D3"/>
    <w:rsid w:val="0031142E"/>
    <w:rsid w:val="0031203F"/>
    <w:rsid w:val="003131C3"/>
    <w:rsid w:val="0031357D"/>
    <w:rsid w:val="00313A06"/>
    <w:rsid w:val="00314056"/>
    <w:rsid w:val="00314178"/>
    <w:rsid w:val="00314DAC"/>
    <w:rsid w:val="00315119"/>
    <w:rsid w:val="003154CD"/>
    <w:rsid w:val="00315D43"/>
    <w:rsid w:val="00315EF5"/>
    <w:rsid w:val="00316464"/>
    <w:rsid w:val="00317068"/>
    <w:rsid w:val="00317819"/>
    <w:rsid w:val="003178FD"/>
    <w:rsid w:val="00317A2E"/>
    <w:rsid w:val="00317AF2"/>
    <w:rsid w:val="00317BC8"/>
    <w:rsid w:val="00317C3F"/>
    <w:rsid w:val="00317DEF"/>
    <w:rsid w:val="00320CAE"/>
    <w:rsid w:val="00321106"/>
    <w:rsid w:val="00321285"/>
    <w:rsid w:val="00321A61"/>
    <w:rsid w:val="003220D6"/>
    <w:rsid w:val="00322313"/>
    <w:rsid w:val="00322A67"/>
    <w:rsid w:val="00322BF3"/>
    <w:rsid w:val="00323092"/>
    <w:rsid w:val="00323922"/>
    <w:rsid w:val="00323A9B"/>
    <w:rsid w:val="00323AA5"/>
    <w:rsid w:val="00323D47"/>
    <w:rsid w:val="00324604"/>
    <w:rsid w:val="00324AF3"/>
    <w:rsid w:val="00325494"/>
    <w:rsid w:val="003257CB"/>
    <w:rsid w:val="00325AA0"/>
    <w:rsid w:val="00325E81"/>
    <w:rsid w:val="00325EA3"/>
    <w:rsid w:val="0032602D"/>
    <w:rsid w:val="003261E7"/>
    <w:rsid w:val="003266C9"/>
    <w:rsid w:val="00326A33"/>
    <w:rsid w:val="00326D1B"/>
    <w:rsid w:val="00326ED2"/>
    <w:rsid w:val="0032722A"/>
    <w:rsid w:val="00327290"/>
    <w:rsid w:val="003302F1"/>
    <w:rsid w:val="0033077D"/>
    <w:rsid w:val="00330A18"/>
    <w:rsid w:val="00330F36"/>
    <w:rsid w:val="00331634"/>
    <w:rsid w:val="003316B7"/>
    <w:rsid w:val="003324D7"/>
    <w:rsid w:val="00332DB3"/>
    <w:rsid w:val="00333F61"/>
    <w:rsid w:val="0033461E"/>
    <w:rsid w:val="00334BD7"/>
    <w:rsid w:val="0033564C"/>
    <w:rsid w:val="003359D0"/>
    <w:rsid w:val="00335D9C"/>
    <w:rsid w:val="00335FD9"/>
    <w:rsid w:val="0033626A"/>
    <w:rsid w:val="003364B0"/>
    <w:rsid w:val="00336568"/>
    <w:rsid w:val="00336A20"/>
    <w:rsid w:val="0033752C"/>
    <w:rsid w:val="0033790D"/>
    <w:rsid w:val="003379AB"/>
    <w:rsid w:val="00337B8A"/>
    <w:rsid w:val="00337CC9"/>
    <w:rsid w:val="00337E3D"/>
    <w:rsid w:val="0034028C"/>
    <w:rsid w:val="003412F2"/>
    <w:rsid w:val="003417BB"/>
    <w:rsid w:val="0034291E"/>
    <w:rsid w:val="00342C19"/>
    <w:rsid w:val="00342C95"/>
    <w:rsid w:val="00343224"/>
    <w:rsid w:val="00343D8D"/>
    <w:rsid w:val="00343F46"/>
    <w:rsid w:val="00344E46"/>
    <w:rsid w:val="00344ECB"/>
    <w:rsid w:val="00345288"/>
    <w:rsid w:val="0034573C"/>
    <w:rsid w:val="00345B00"/>
    <w:rsid w:val="00345CE3"/>
    <w:rsid w:val="00345EBD"/>
    <w:rsid w:val="0034602B"/>
    <w:rsid w:val="003461B2"/>
    <w:rsid w:val="003462AB"/>
    <w:rsid w:val="0034697E"/>
    <w:rsid w:val="00346AC1"/>
    <w:rsid w:val="00346C9B"/>
    <w:rsid w:val="00346CFA"/>
    <w:rsid w:val="00347253"/>
    <w:rsid w:val="003477BE"/>
    <w:rsid w:val="00347998"/>
    <w:rsid w:val="00347B40"/>
    <w:rsid w:val="003508A9"/>
    <w:rsid w:val="00350BB9"/>
    <w:rsid w:val="00350D7B"/>
    <w:rsid w:val="00350F0B"/>
    <w:rsid w:val="0035104A"/>
    <w:rsid w:val="00351265"/>
    <w:rsid w:val="003515BA"/>
    <w:rsid w:val="00351624"/>
    <w:rsid w:val="0035177C"/>
    <w:rsid w:val="0035179B"/>
    <w:rsid w:val="0035183E"/>
    <w:rsid w:val="00351A28"/>
    <w:rsid w:val="00351B3E"/>
    <w:rsid w:val="00351BC6"/>
    <w:rsid w:val="003522D2"/>
    <w:rsid w:val="00352545"/>
    <w:rsid w:val="00352C3E"/>
    <w:rsid w:val="00352CFB"/>
    <w:rsid w:val="00352D9B"/>
    <w:rsid w:val="00353048"/>
    <w:rsid w:val="003533E5"/>
    <w:rsid w:val="0035372B"/>
    <w:rsid w:val="003538DF"/>
    <w:rsid w:val="003538E6"/>
    <w:rsid w:val="003543CC"/>
    <w:rsid w:val="00354587"/>
    <w:rsid w:val="00354AB0"/>
    <w:rsid w:val="00354D6B"/>
    <w:rsid w:val="00355095"/>
    <w:rsid w:val="003556B7"/>
    <w:rsid w:val="00355836"/>
    <w:rsid w:val="00355A2D"/>
    <w:rsid w:val="00355B97"/>
    <w:rsid w:val="00355BC7"/>
    <w:rsid w:val="00355EDA"/>
    <w:rsid w:val="00357099"/>
    <w:rsid w:val="00357721"/>
    <w:rsid w:val="00357E1A"/>
    <w:rsid w:val="003600E6"/>
    <w:rsid w:val="00360649"/>
    <w:rsid w:val="003608B7"/>
    <w:rsid w:val="00360E25"/>
    <w:rsid w:val="00360F55"/>
    <w:rsid w:val="003611D5"/>
    <w:rsid w:val="00361349"/>
    <w:rsid w:val="003618E8"/>
    <w:rsid w:val="00361C59"/>
    <w:rsid w:val="00361E49"/>
    <w:rsid w:val="00361F7A"/>
    <w:rsid w:val="00362708"/>
    <w:rsid w:val="0036283C"/>
    <w:rsid w:val="00363112"/>
    <w:rsid w:val="00363494"/>
    <w:rsid w:val="00363552"/>
    <w:rsid w:val="0036377B"/>
    <w:rsid w:val="00363A13"/>
    <w:rsid w:val="00363EEA"/>
    <w:rsid w:val="003647D1"/>
    <w:rsid w:val="003647DD"/>
    <w:rsid w:val="003647E9"/>
    <w:rsid w:val="0036569E"/>
    <w:rsid w:val="00365B63"/>
    <w:rsid w:val="00366C23"/>
    <w:rsid w:val="0036702F"/>
    <w:rsid w:val="003672EA"/>
    <w:rsid w:val="00367358"/>
    <w:rsid w:val="003673CC"/>
    <w:rsid w:val="003679C4"/>
    <w:rsid w:val="00367CEF"/>
    <w:rsid w:val="00367E11"/>
    <w:rsid w:val="00370104"/>
    <w:rsid w:val="00370D82"/>
    <w:rsid w:val="00371003"/>
    <w:rsid w:val="00371376"/>
    <w:rsid w:val="00372177"/>
    <w:rsid w:val="0037219E"/>
    <w:rsid w:val="0037249C"/>
    <w:rsid w:val="003727D1"/>
    <w:rsid w:val="00372BF3"/>
    <w:rsid w:val="003731BB"/>
    <w:rsid w:val="003731FE"/>
    <w:rsid w:val="003735F6"/>
    <w:rsid w:val="0037389B"/>
    <w:rsid w:val="0037397C"/>
    <w:rsid w:val="00373EFB"/>
    <w:rsid w:val="00373F57"/>
    <w:rsid w:val="00373FB6"/>
    <w:rsid w:val="0037497C"/>
    <w:rsid w:val="0037540A"/>
    <w:rsid w:val="0037562A"/>
    <w:rsid w:val="003756E2"/>
    <w:rsid w:val="003757B0"/>
    <w:rsid w:val="00375B78"/>
    <w:rsid w:val="00376B9C"/>
    <w:rsid w:val="00376C61"/>
    <w:rsid w:val="0037711F"/>
    <w:rsid w:val="003771A5"/>
    <w:rsid w:val="00377403"/>
    <w:rsid w:val="00377CDF"/>
    <w:rsid w:val="00377E9E"/>
    <w:rsid w:val="00380A96"/>
    <w:rsid w:val="003817A2"/>
    <w:rsid w:val="003817C3"/>
    <w:rsid w:val="00381C97"/>
    <w:rsid w:val="00381D7E"/>
    <w:rsid w:val="00381E5D"/>
    <w:rsid w:val="00382699"/>
    <w:rsid w:val="00382C86"/>
    <w:rsid w:val="003833E8"/>
    <w:rsid w:val="003835FA"/>
    <w:rsid w:val="00384BB4"/>
    <w:rsid w:val="00384CFE"/>
    <w:rsid w:val="00385456"/>
    <w:rsid w:val="00385E1D"/>
    <w:rsid w:val="00385FE3"/>
    <w:rsid w:val="00386944"/>
    <w:rsid w:val="00386C50"/>
    <w:rsid w:val="00386D1C"/>
    <w:rsid w:val="00386F0E"/>
    <w:rsid w:val="003870EF"/>
    <w:rsid w:val="00387232"/>
    <w:rsid w:val="0038772F"/>
    <w:rsid w:val="003877CD"/>
    <w:rsid w:val="003879C6"/>
    <w:rsid w:val="00387A0D"/>
    <w:rsid w:val="00390005"/>
    <w:rsid w:val="00390B64"/>
    <w:rsid w:val="00390C9F"/>
    <w:rsid w:val="00391098"/>
    <w:rsid w:val="003915C8"/>
    <w:rsid w:val="003919B8"/>
    <w:rsid w:val="003919F4"/>
    <w:rsid w:val="00391D58"/>
    <w:rsid w:val="00392313"/>
    <w:rsid w:val="0039272F"/>
    <w:rsid w:val="00392900"/>
    <w:rsid w:val="00393348"/>
    <w:rsid w:val="003937AA"/>
    <w:rsid w:val="00393815"/>
    <w:rsid w:val="0039392D"/>
    <w:rsid w:val="00393D62"/>
    <w:rsid w:val="003940C5"/>
    <w:rsid w:val="00394273"/>
    <w:rsid w:val="003945A1"/>
    <w:rsid w:val="0039511F"/>
    <w:rsid w:val="0039529D"/>
    <w:rsid w:val="00395308"/>
    <w:rsid w:val="00395412"/>
    <w:rsid w:val="003956B4"/>
    <w:rsid w:val="00395898"/>
    <w:rsid w:val="003959CC"/>
    <w:rsid w:val="00395B11"/>
    <w:rsid w:val="00395D00"/>
    <w:rsid w:val="00395EE4"/>
    <w:rsid w:val="0039696F"/>
    <w:rsid w:val="00396AA0"/>
    <w:rsid w:val="00396B0E"/>
    <w:rsid w:val="00396C26"/>
    <w:rsid w:val="00397491"/>
    <w:rsid w:val="0039790C"/>
    <w:rsid w:val="00397A79"/>
    <w:rsid w:val="003A017C"/>
    <w:rsid w:val="003A0B7F"/>
    <w:rsid w:val="003A19BE"/>
    <w:rsid w:val="003A1BD2"/>
    <w:rsid w:val="003A1DA5"/>
    <w:rsid w:val="003A25BE"/>
    <w:rsid w:val="003A2917"/>
    <w:rsid w:val="003A2ADD"/>
    <w:rsid w:val="003A2B9E"/>
    <w:rsid w:val="003A3179"/>
    <w:rsid w:val="003A3206"/>
    <w:rsid w:val="003A35A4"/>
    <w:rsid w:val="003A375E"/>
    <w:rsid w:val="003A402D"/>
    <w:rsid w:val="003A4CD3"/>
    <w:rsid w:val="003A5013"/>
    <w:rsid w:val="003A5188"/>
    <w:rsid w:val="003A5634"/>
    <w:rsid w:val="003A571D"/>
    <w:rsid w:val="003A5AF4"/>
    <w:rsid w:val="003A64D1"/>
    <w:rsid w:val="003A6598"/>
    <w:rsid w:val="003A6C06"/>
    <w:rsid w:val="003A713A"/>
    <w:rsid w:val="003A7426"/>
    <w:rsid w:val="003A75D8"/>
    <w:rsid w:val="003A787B"/>
    <w:rsid w:val="003A78ED"/>
    <w:rsid w:val="003A7EBD"/>
    <w:rsid w:val="003B0401"/>
    <w:rsid w:val="003B04F1"/>
    <w:rsid w:val="003B0679"/>
    <w:rsid w:val="003B0A18"/>
    <w:rsid w:val="003B1538"/>
    <w:rsid w:val="003B1813"/>
    <w:rsid w:val="003B1D53"/>
    <w:rsid w:val="003B2043"/>
    <w:rsid w:val="003B2C28"/>
    <w:rsid w:val="003B2F44"/>
    <w:rsid w:val="003B2F65"/>
    <w:rsid w:val="003B3977"/>
    <w:rsid w:val="003B3DA1"/>
    <w:rsid w:val="003B48DF"/>
    <w:rsid w:val="003B4E3A"/>
    <w:rsid w:val="003B50AA"/>
    <w:rsid w:val="003B5971"/>
    <w:rsid w:val="003B62CD"/>
    <w:rsid w:val="003B6572"/>
    <w:rsid w:val="003B660D"/>
    <w:rsid w:val="003B6637"/>
    <w:rsid w:val="003B668D"/>
    <w:rsid w:val="003B6CAC"/>
    <w:rsid w:val="003B6CEE"/>
    <w:rsid w:val="003B6D43"/>
    <w:rsid w:val="003B6D8C"/>
    <w:rsid w:val="003B6E69"/>
    <w:rsid w:val="003B701F"/>
    <w:rsid w:val="003B7121"/>
    <w:rsid w:val="003B76AB"/>
    <w:rsid w:val="003B7EE7"/>
    <w:rsid w:val="003C0C68"/>
    <w:rsid w:val="003C0FE1"/>
    <w:rsid w:val="003C1334"/>
    <w:rsid w:val="003C1B12"/>
    <w:rsid w:val="003C1B74"/>
    <w:rsid w:val="003C2552"/>
    <w:rsid w:val="003C25AC"/>
    <w:rsid w:val="003C2EC6"/>
    <w:rsid w:val="003C3267"/>
    <w:rsid w:val="003C39CD"/>
    <w:rsid w:val="003C3D71"/>
    <w:rsid w:val="003C3F11"/>
    <w:rsid w:val="003C4BDC"/>
    <w:rsid w:val="003C5004"/>
    <w:rsid w:val="003C5336"/>
    <w:rsid w:val="003C570C"/>
    <w:rsid w:val="003C5F82"/>
    <w:rsid w:val="003C6834"/>
    <w:rsid w:val="003C7381"/>
    <w:rsid w:val="003C7524"/>
    <w:rsid w:val="003C7750"/>
    <w:rsid w:val="003C7ED7"/>
    <w:rsid w:val="003D07AF"/>
    <w:rsid w:val="003D0A0C"/>
    <w:rsid w:val="003D0EE1"/>
    <w:rsid w:val="003D1671"/>
    <w:rsid w:val="003D19EF"/>
    <w:rsid w:val="003D2438"/>
    <w:rsid w:val="003D2926"/>
    <w:rsid w:val="003D2989"/>
    <w:rsid w:val="003D299F"/>
    <w:rsid w:val="003D3672"/>
    <w:rsid w:val="003D3B4F"/>
    <w:rsid w:val="003D3E32"/>
    <w:rsid w:val="003D45F8"/>
    <w:rsid w:val="003D485D"/>
    <w:rsid w:val="003D577E"/>
    <w:rsid w:val="003D5A84"/>
    <w:rsid w:val="003D5B2D"/>
    <w:rsid w:val="003D61F4"/>
    <w:rsid w:val="003D6E9F"/>
    <w:rsid w:val="003D73CF"/>
    <w:rsid w:val="003D7850"/>
    <w:rsid w:val="003E115E"/>
    <w:rsid w:val="003E138E"/>
    <w:rsid w:val="003E1398"/>
    <w:rsid w:val="003E16A6"/>
    <w:rsid w:val="003E16E0"/>
    <w:rsid w:val="003E21B5"/>
    <w:rsid w:val="003E2551"/>
    <w:rsid w:val="003E32AB"/>
    <w:rsid w:val="003E3310"/>
    <w:rsid w:val="003E334A"/>
    <w:rsid w:val="003E3CB9"/>
    <w:rsid w:val="003E3D96"/>
    <w:rsid w:val="003E41E1"/>
    <w:rsid w:val="003E466A"/>
    <w:rsid w:val="003E4B0C"/>
    <w:rsid w:val="003E4B67"/>
    <w:rsid w:val="003E5221"/>
    <w:rsid w:val="003E534C"/>
    <w:rsid w:val="003E53AA"/>
    <w:rsid w:val="003E5948"/>
    <w:rsid w:val="003E5A23"/>
    <w:rsid w:val="003E5AE7"/>
    <w:rsid w:val="003E5C8F"/>
    <w:rsid w:val="003E5D89"/>
    <w:rsid w:val="003E5DD0"/>
    <w:rsid w:val="003E5FF7"/>
    <w:rsid w:val="003E63FD"/>
    <w:rsid w:val="003E6457"/>
    <w:rsid w:val="003E6676"/>
    <w:rsid w:val="003E66A6"/>
    <w:rsid w:val="003E694C"/>
    <w:rsid w:val="003E69AB"/>
    <w:rsid w:val="003E704E"/>
    <w:rsid w:val="003E7321"/>
    <w:rsid w:val="003E73F0"/>
    <w:rsid w:val="003E79F0"/>
    <w:rsid w:val="003E7C0C"/>
    <w:rsid w:val="003E7D9A"/>
    <w:rsid w:val="003E7EBE"/>
    <w:rsid w:val="003E7FF4"/>
    <w:rsid w:val="003F015A"/>
    <w:rsid w:val="003F01D8"/>
    <w:rsid w:val="003F09DD"/>
    <w:rsid w:val="003F0AB4"/>
    <w:rsid w:val="003F0C85"/>
    <w:rsid w:val="003F1327"/>
    <w:rsid w:val="003F16AD"/>
    <w:rsid w:val="003F1B04"/>
    <w:rsid w:val="003F1DB6"/>
    <w:rsid w:val="003F1F7B"/>
    <w:rsid w:val="003F29E3"/>
    <w:rsid w:val="003F2BAF"/>
    <w:rsid w:val="003F2E3F"/>
    <w:rsid w:val="003F3219"/>
    <w:rsid w:val="003F3313"/>
    <w:rsid w:val="003F33E9"/>
    <w:rsid w:val="003F34A7"/>
    <w:rsid w:val="003F3801"/>
    <w:rsid w:val="003F3C3E"/>
    <w:rsid w:val="003F3CD7"/>
    <w:rsid w:val="003F3F98"/>
    <w:rsid w:val="003F40DB"/>
    <w:rsid w:val="003F4133"/>
    <w:rsid w:val="003F419A"/>
    <w:rsid w:val="003F43E2"/>
    <w:rsid w:val="003F4631"/>
    <w:rsid w:val="003F56D4"/>
    <w:rsid w:val="003F5A2F"/>
    <w:rsid w:val="003F5B55"/>
    <w:rsid w:val="003F5CC2"/>
    <w:rsid w:val="003F5EBC"/>
    <w:rsid w:val="003F6C92"/>
    <w:rsid w:val="003F6ED2"/>
    <w:rsid w:val="003F73BE"/>
    <w:rsid w:val="003F7749"/>
    <w:rsid w:val="003F78B0"/>
    <w:rsid w:val="003F7C3A"/>
    <w:rsid w:val="003F7EA9"/>
    <w:rsid w:val="00400744"/>
    <w:rsid w:val="00400C31"/>
    <w:rsid w:val="00402941"/>
    <w:rsid w:val="00402CFB"/>
    <w:rsid w:val="00403026"/>
    <w:rsid w:val="004035CB"/>
    <w:rsid w:val="00403CA6"/>
    <w:rsid w:val="00404309"/>
    <w:rsid w:val="00404A6B"/>
    <w:rsid w:val="00404D63"/>
    <w:rsid w:val="00405DC7"/>
    <w:rsid w:val="00405E3B"/>
    <w:rsid w:val="0040659E"/>
    <w:rsid w:val="00406A66"/>
    <w:rsid w:val="00406B0F"/>
    <w:rsid w:val="00406C82"/>
    <w:rsid w:val="00406D8E"/>
    <w:rsid w:val="0040734D"/>
    <w:rsid w:val="0040735F"/>
    <w:rsid w:val="004074AB"/>
    <w:rsid w:val="004078AE"/>
    <w:rsid w:val="004079BA"/>
    <w:rsid w:val="00407B38"/>
    <w:rsid w:val="00407FC2"/>
    <w:rsid w:val="00410CC3"/>
    <w:rsid w:val="0041126A"/>
    <w:rsid w:val="00411A46"/>
    <w:rsid w:val="00412526"/>
    <w:rsid w:val="00412A5D"/>
    <w:rsid w:val="00413096"/>
    <w:rsid w:val="0041344F"/>
    <w:rsid w:val="00413750"/>
    <w:rsid w:val="004138FB"/>
    <w:rsid w:val="00413CA4"/>
    <w:rsid w:val="00413DAD"/>
    <w:rsid w:val="00413E9E"/>
    <w:rsid w:val="004143FC"/>
    <w:rsid w:val="00414A8B"/>
    <w:rsid w:val="00414CFC"/>
    <w:rsid w:val="00414D76"/>
    <w:rsid w:val="00414E85"/>
    <w:rsid w:val="00414EBC"/>
    <w:rsid w:val="0041533D"/>
    <w:rsid w:val="004154C1"/>
    <w:rsid w:val="004157AB"/>
    <w:rsid w:val="00415A29"/>
    <w:rsid w:val="00415A4C"/>
    <w:rsid w:val="00415DAE"/>
    <w:rsid w:val="004161C9"/>
    <w:rsid w:val="0041629C"/>
    <w:rsid w:val="00416302"/>
    <w:rsid w:val="004168E2"/>
    <w:rsid w:val="00416EEB"/>
    <w:rsid w:val="004174FC"/>
    <w:rsid w:val="00417F20"/>
    <w:rsid w:val="00417FBC"/>
    <w:rsid w:val="00417FF3"/>
    <w:rsid w:val="00420667"/>
    <w:rsid w:val="004207BF"/>
    <w:rsid w:val="00420950"/>
    <w:rsid w:val="004209B9"/>
    <w:rsid w:val="00420D4C"/>
    <w:rsid w:val="00420DC1"/>
    <w:rsid w:val="00421071"/>
    <w:rsid w:val="004213CE"/>
    <w:rsid w:val="004214C5"/>
    <w:rsid w:val="00421811"/>
    <w:rsid w:val="004218AB"/>
    <w:rsid w:val="00421F83"/>
    <w:rsid w:val="00422313"/>
    <w:rsid w:val="004223DF"/>
    <w:rsid w:val="00422A68"/>
    <w:rsid w:val="00423437"/>
    <w:rsid w:val="00423798"/>
    <w:rsid w:val="004239C8"/>
    <w:rsid w:val="00423D1D"/>
    <w:rsid w:val="00423F3A"/>
    <w:rsid w:val="004242F7"/>
    <w:rsid w:val="00424AB6"/>
    <w:rsid w:val="00425242"/>
    <w:rsid w:val="004256ED"/>
    <w:rsid w:val="00425BCC"/>
    <w:rsid w:val="00425BDB"/>
    <w:rsid w:val="00425DD1"/>
    <w:rsid w:val="00425E4D"/>
    <w:rsid w:val="0042693F"/>
    <w:rsid w:val="00426AF8"/>
    <w:rsid w:val="00426BEB"/>
    <w:rsid w:val="00426D6C"/>
    <w:rsid w:val="0042745D"/>
    <w:rsid w:val="00427670"/>
    <w:rsid w:val="00427AEF"/>
    <w:rsid w:val="004300E5"/>
    <w:rsid w:val="004302EA"/>
    <w:rsid w:val="004306FB"/>
    <w:rsid w:val="00430AA9"/>
    <w:rsid w:val="00430C98"/>
    <w:rsid w:val="00430F95"/>
    <w:rsid w:val="00431126"/>
    <w:rsid w:val="004311B1"/>
    <w:rsid w:val="00431781"/>
    <w:rsid w:val="004317DF"/>
    <w:rsid w:val="00431818"/>
    <w:rsid w:val="00431B69"/>
    <w:rsid w:val="00431CAB"/>
    <w:rsid w:val="00431D36"/>
    <w:rsid w:val="0043205D"/>
    <w:rsid w:val="00432671"/>
    <w:rsid w:val="00432B66"/>
    <w:rsid w:val="00432CAC"/>
    <w:rsid w:val="00433186"/>
    <w:rsid w:val="00433997"/>
    <w:rsid w:val="00433BAF"/>
    <w:rsid w:val="00433E00"/>
    <w:rsid w:val="00433E63"/>
    <w:rsid w:val="00434188"/>
    <w:rsid w:val="00434306"/>
    <w:rsid w:val="00434339"/>
    <w:rsid w:val="004344E7"/>
    <w:rsid w:val="00434797"/>
    <w:rsid w:val="004348BC"/>
    <w:rsid w:val="004348BF"/>
    <w:rsid w:val="00435BF4"/>
    <w:rsid w:val="00435FBE"/>
    <w:rsid w:val="004375A2"/>
    <w:rsid w:val="004376F5"/>
    <w:rsid w:val="00437CE5"/>
    <w:rsid w:val="00437F16"/>
    <w:rsid w:val="004410CA"/>
    <w:rsid w:val="004413F4"/>
    <w:rsid w:val="00441421"/>
    <w:rsid w:val="004417D8"/>
    <w:rsid w:val="004418F2"/>
    <w:rsid w:val="00441AB1"/>
    <w:rsid w:val="00441D12"/>
    <w:rsid w:val="00442077"/>
    <w:rsid w:val="00442400"/>
    <w:rsid w:val="00442C2B"/>
    <w:rsid w:val="00443191"/>
    <w:rsid w:val="0044377F"/>
    <w:rsid w:val="00443DE7"/>
    <w:rsid w:val="00444035"/>
    <w:rsid w:val="0044435E"/>
    <w:rsid w:val="0044445E"/>
    <w:rsid w:val="00444530"/>
    <w:rsid w:val="00444904"/>
    <w:rsid w:val="00444C50"/>
    <w:rsid w:val="00444F2C"/>
    <w:rsid w:val="00445FA1"/>
    <w:rsid w:val="004463B0"/>
    <w:rsid w:val="00446711"/>
    <w:rsid w:val="00446870"/>
    <w:rsid w:val="004472C0"/>
    <w:rsid w:val="00450175"/>
    <w:rsid w:val="004507BE"/>
    <w:rsid w:val="004516BC"/>
    <w:rsid w:val="004517C8"/>
    <w:rsid w:val="004521A9"/>
    <w:rsid w:val="00452261"/>
    <w:rsid w:val="004522B2"/>
    <w:rsid w:val="00452323"/>
    <w:rsid w:val="0045235D"/>
    <w:rsid w:val="00452567"/>
    <w:rsid w:val="0045331B"/>
    <w:rsid w:val="00453549"/>
    <w:rsid w:val="0045390E"/>
    <w:rsid w:val="00453B54"/>
    <w:rsid w:val="00453C54"/>
    <w:rsid w:val="004546C8"/>
    <w:rsid w:val="0045474F"/>
    <w:rsid w:val="004547B0"/>
    <w:rsid w:val="00454937"/>
    <w:rsid w:val="00454949"/>
    <w:rsid w:val="00454A6C"/>
    <w:rsid w:val="0045545C"/>
    <w:rsid w:val="00455793"/>
    <w:rsid w:val="004558B4"/>
    <w:rsid w:val="00455E86"/>
    <w:rsid w:val="00455FB7"/>
    <w:rsid w:val="004560A4"/>
    <w:rsid w:val="00456E53"/>
    <w:rsid w:val="00456F61"/>
    <w:rsid w:val="00457080"/>
    <w:rsid w:val="0045762B"/>
    <w:rsid w:val="00457A27"/>
    <w:rsid w:val="00457A4F"/>
    <w:rsid w:val="00457AC6"/>
    <w:rsid w:val="00457C8B"/>
    <w:rsid w:val="00457CAF"/>
    <w:rsid w:val="004602B6"/>
    <w:rsid w:val="004606C5"/>
    <w:rsid w:val="0046070A"/>
    <w:rsid w:val="004608D3"/>
    <w:rsid w:val="00460A1F"/>
    <w:rsid w:val="00460EA8"/>
    <w:rsid w:val="00460FBA"/>
    <w:rsid w:val="00460FBC"/>
    <w:rsid w:val="00461668"/>
    <w:rsid w:val="0046189F"/>
    <w:rsid w:val="00461F0B"/>
    <w:rsid w:val="00462A90"/>
    <w:rsid w:val="004630AB"/>
    <w:rsid w:val="00463292"/>
    <w:rsid w:val="0046354A"/>
    <w:rsid w:val="00463A16"/>
    <w:rsid w:val="00463AF1"/>
    <w:rsid w:val="00463C18"/>
    <w:rsid w:val="00464442"/>
    <w:rsid w:val="004646C3"/>
    <w:rsid w:val="00464C7A"/>
    <w:rsid w:val="00465125"/>
    <w:rsid w:val="004654E8"/>
    <w:rsid w:val="00465E8A"/>
    <w:rsid w:val="0046657C"/>
    <w:rsid w:val="00466693"/>
    <w:rsid w:val="0046676D"/>
    <w:rsid w:val="00466A60"/>
    <w:rsid w:val="00466B14"/>
    <w:rsid w:val="00466C97"/>
    <w:rsid w:val="004701D3"/>
    <w:rsid w:val="0047038B"/>
    <w:rsid w:val="0047046B"/>
    <w:rsid w:val="00470954"/>
    <w:rsid w:val="004709B8"/>
    <w:rsid w:val="00470D11"/>
    <w:rsid w:val="00470D36"/>
    <w:rsid w:val="00471059"/>
    <w:rsid w:val="00471A75"/>
    <w:rsid w:val="004720FC"/>
    <w:rsid w:val="0047237D"/>
    <w:rsid w:val="004724C4"/>
    <w:rsid w:val="00472526"/>
    <w:rsid w:val="004727F0"/>
    <w:rsid w:val="00472E0D"/>
    <w:rsid w:val="00473B1A"/>
    <w:rsid w:val="00474346"/>
    <w:rsid w:val="00474956"/>
    <w:rsid w:val="00474CC4"/>
    <w:rsid w:val="00474D87"/>
    <w:rsid w:val="00475349"/>
    <w:rsid w:val="004755AB"/>
    <w:rsid w:val="00475B73"/>
    <w:rsid w:val="004767A8"/>
    <w:rsid w:val="00476914"/>
    <w:rsid w:val="00476EA5"/>
    <w:rsid w:val="004771D3"/>
    <w:rsid w:val="004776D9"/>
    <w:rsid w:val="00477805"/>
    <w:rsid w:val="004779CD"/>
    <w:rsid w:val="00477FA4"/>
    <w:rsid w:val="00480BFA"/>
    <w:rsid w:val="0048152B"/>
    <w:rsid w:val="00481906"/>
    <w:rsid w:val="0048225B"/>
    <w:rsid w:val="00482AA0"/>
    <w:rsid w:val="004833B5"/>
    <w:rsid w:val="00483752"/>
    <w:rsid w:val="004837A8"/>
    <w:rsid w:val="00483CBD"/>
    <w:rsid w:val="00483DB1"/>
    <w:rsid w:val="00484197"/>
    <w:rsid w:val="00484F97"/>
    <w:rsid w:val="0048500C"/>
    <w:rsid w:val="004850E0"/>
    <w:rsid w:val="00485240"/>
    <w:rsid w:val="004853E1"/>
    <w:rsid w:val="00485E9A"/>
    <w:rsid w:val="00485F31"/>
    <w:rsid w:val="004866B4"/>
    <w:rsid w:val="0048670F"/>
    <w:rsid w:val="00486923"/>
    <w:rsid w:val="004872FE"/>
    <w:rsid w:val="004900BE"/>
    <w:rsid w:val="00490159"/>
    <w:rsid w:val="004906E2"/>
    <w:rsid w:val="00490991"/>
    <w:rsid w:val="00490B25"/>
    <w:rsid w:val="00490C33"/>
    <w:rsid w:val="00490E27"/>
    <w:rsid w:val="00491267"/>
    <w:rsid w:val="004913E5"/>
    <w:rsid w:val="00491409"/>
    <w:rsid w:val="004915D5"/>
    <w:rsid w:val="00491902"/>
    <w:rsid w:val="00491ADE"/>
    <w:rsid w:val="00491D73"/>
    <w:rsid w:val="00491DFE"/>
    <w:rsid w:val="00491F37"/>
    <w:rsid w:val="00492649"/>
    <w:rsid w:val="004927F0"/>
    <w:rsid w:val="0049307B"/>
    <w:rsid w:val="004931CE"/>
    <w:rsid w:val="0049338C"/>
    <w:rsid w:val="00493564"/>
    <w:rsid w:val="00493624"/>
    <w:rsid w:val="004938E2"/>
    <w:rsid w:val="00494422"/>
    <w:rsid w:val="004945E1"/>
    <w:rsid w:val="0049497B"/>
    <w:rsid w:val="00494BFE"/>
    <w:rsid w:val="00494F7E"/>
    <w:rsid w:val="00494F8B"/>
    <w:rsid w:val="004952B2"/>
    <w:rsid w:val="00495976"/>
    <w:rsid w:val="00495F11"/>
    <w:rsid w:val="0049624C"/>
    <w:rsid w:val="00496262"/>
    <w:rsid w:val="00496313"/>
    <w:rsid w:val="004969CE"/>
    <w:rsid w:val="0049759D"/>
    <w:rsid w:val="0049776D"/>
    <w:rsid w:val="00497C9F"/>
    <w:rsid w:val="00497EBA"/>
    <w:rsid w:val="00497EF8"/>
    <w:rsid w:val="004A0402"/>
    <w:rsid w:val="004A06AF"/>
    <w:rsid w:val="004A0A18"/>
    <w:rsid w:val="004A0CF3"/>
    <w:rsid w:val="004A150D"/>
    <w:rsid w:val="004A1629"/>
    <w:rsid w:val="004A17A1"/>
    <w:rsid w:val="004A18CB"/>
    <w:rsid w:val="004A1AD1"/>
    <w:rsid w:val="004A1BD1"/>
    <w:rsid w:val="004A21F4"/>
    <w:rsid w:val="004A2383"/>
    <w:rsid w:val="004A2673"/>
    <w:rsid w:val="004A2BCF"/>
    <w:rsid w:val="004A2CA4"/>
    <w:rsid w:val="004A34FB"/>
    <w:rsid w:val="004A3586"/>
    <w:rsid w:val="004A3809"/>
    <w:rsid w:val="004A39B3"/>
    <w:rsid w:val="004A3E5D"/>
    <w:rsid w:val="004A3FF5"/>
    <w:rsid w:val="004A4C00"/>
    <w:rsid w:val="004A4E75"/>
    <w:rsid w:val="004A5363"/>
    <w:rsid w:val="004A6545"/>
    <w:rsid w:val="004A6703"/>
    <w:rsid w:val="004A736A"/>
    <w:rsid w:val="004A74DC"/>
    <w:rsid w:val="004A7D9B"/>
    <w:rsid w:val="004B0D56"/>
    <w:rsid w:val="004B1160"/>
    <w:rsid w:val="004B1369"/>
    <w:rsid w:val="004B13FE"/>
    <w:rsid w:val="004B169E"/>
    <w:rsid w:val="004B18FC"/>
    <w:rsid w:val="004B1A52"/>
    <w:rsid w:val="004B1B8A"/>
    <w:rsid w:val="004B1FE6"/>
    <w:rsid w:val="004B20DE"/>
    <w:rsid w:val="004B2382"/>
    <w:rsid w:val="004B2409"/>
    <w:rsid w:val="004B2507"/>
    <w:rsid w:val="004B296B"/>
    <w:rsid w:val="004B3124"/>
    <w:rsid w:val="004B31D0"/>
    <w:rsid w:val="004B3C32"/>
    <w:rsid w:val="004B3C6D"/>
    <w:rsid w:val="004B4069"/>
    <w:rsid w:val="004B4D09"/>
    <w:rsid w:val="004B56F7"/>
    <w:rsid w:val="004B5949"/>
    <w:rsid w:val="004B5D95"/>
    <w:rsid w:val="004B65FE"/>
    <w:rsid w:val="004B6BBF"/>
    <w:rsid w:val="004B7BFA"/>
    <w:rsid w:val="004B7CBD"/>
    <w:rsid w:val="004C002F"/>
    <w:rsid w:val="004C015A"/>
    <w:rsid w:val="004C01BA"/>
    <w:rsid w:val="004C036D"/>
    <w:rsid w:val="004C066C"/>
    <w:rsid w:val="004C0A9B"/>
    <w:rsid w:val="004C0CE0"/>
    <w:rsid w:val="004C0E1C"/>
    <w:rsid w:val="004C1A60"/>
    <w:rsid w:val="004C2506"/>
    <w:rsid w:val="004C31F3"/>
    <w:rsid w:val="004C32EB"/>
    <w:rsid w:val="004C38DB"/>
    <w:rsid w:val="004C3B54"/>
    <w:rsid w:val="004C3BA1"/>
    <w:rsid w:val="004C3DA2"/>
    <w:rsid w:val="004C40CC"/>
    <w:rsid w:val="004C4958"/>
    <w:rsid w:val="004C4EA2"/>
    <w:rsid w:val="004C55A1"/>
    <w:rsid w:val="004C6243"/>
    <w:rsid w:val="004C66CD"/>
    <w:rsid w:val="004C6835"/>
    <w:rsid w:val="004C69F7"/>
    <w:rsid w:val="004C6D16"/>
    <w:rsid w:val="004C7D00"/>
    <w:rsid w:val="004C7E8F"/>
    <w:rsid w:val="004D071D"/>
    <w:rsid w:val="004D0752"/>
    <w:rsid w:val="004D0DA4"/>
    <w:rsid w:val="004D0E86"/>
    <w:rsid w:val="004D10F7"/>
    <w:rsid w:val="004D1D7A"/>
    <w:rsid w:val="004D1DB0"/>
    <w:rsid w:val="004D2011"/>
    <w:rsid w:val="004D23AF"/>
    <w:rsid w:val="004D23B1"/>
    <w:rsid w:val="004D23F8"/>
    <w:rsid w:val="004D282B"/>
    <w:rsid w:val="004D2F73"/>
    <w:rsid w:val="004D35B4"/>
    <w:rsid w:val="004D383A"/>
    <w:rsid w:val="004D4077"/>
    <w:rsid w:val="004D4207"/>
    <w:rsid w:val="004D48DC"/>
    <w:rsid w:val="004D4A22"/>
    <w:rsid w:val="004D4B1A"/>
    <w:rsid w:val="004D4C5D"/>
    <w:rsid w:val="004D51FE"/>
    <w:rsid w:val="004D5485"/>
    <w:rsid w:val="004D581D"/>
    <w:rsid w:val="004D62D5"/>
    <w:rsid w:val="004D6300"/>
    <w:rsid w:val="004D656B"/>
    <w:rsid w:val="004D6787"/>
    <w:rsid w:val="004D76B4"/>
    <w:rsid w:val="004D7804"/>
    <w:rsid w:val="004E0261"/>
    <w:rsid w:val="004E0FBE"/>
    <w:rsid w:val="004E0FF1"/>
    <w:rsid w:val="004E117C"/>
    <w:rsid w:val="004E208F"/>
    <w:rsid w:val="004E2306"/>
    <w:rsid w:val="004E255B"/>
    <w:rsid w:val="004E259A"/>
    <w:rsid w:val="004E2BDF"/>
    <w:rsid w:val="004E2C5E"/>
    <w:rsid w:val="004E352F"/>
    <w:rsid w:val="004E3753"/>
    <w:rsid w:val="004E3989"/>
    <w:rsid w:val="004E3C1C"/>
    <w:rsid w:val="004E4231"/>
    <w:rsid w:val="004E42A7"/>
    <w:rsid w:val="004E4320"/>
    <w:rsid w:val="004E451E"/>
    <w:rsid w:val="004E46F9"/>
    <w:rsid w:val="004E4845"/>
    <w:rsid w:val="004E5851"/>
    <w:rsid w:val="004E5D6F"/>
    <w:rsid w:val="004E6072"/>
    <w:rsid w:val="004E624E"/>
    <w:rsid w:val="004E6648"/>
    <w:rsid w:val="004E6A63"/>
    <w:rsid w:val="004E6C49"/>
    <w:rsid w:val="004E71FE"/>
    <w:rsid w:val="004E7327"/>
    <w:rsid w:val="004E7364"/>
    <w:rsid w:val="004E7A5B"/>
    <w:rsid w:val="004E7B7C"/>
    <w:rsid w:val="004E7CFE"/>
    <w:rsid w:val="004F01C2"/>
    <w:rsid w:val="004F0507"/>
    <w:rsid w:val="004F060F"/>
    <w:rsid w:val="004F0889"/>
    <w:rsid w:val="004F0B10"/>
    <w:rsid w:val="004F14A7"/>
    <w:rsid w:val="004F1670"/>
    <w:rsid w:val="004F1797"/>
    <w:rsid w:val="004F184E"/>
    <w:rsid w:val="004F1BD0"/>
    <w:rsid w:val="004F1EFF"/>
    <w:rsid w:val="004F25F4"/>
    <w:rsid w:val="004F2B2B"/>
    <w:rsid w:val="004F3085"/>
    <w:rsid w:val="004F45ED"/>
    <w:rsid w:val="004F4FB5"/>
    <w:rsid w:val="004F592B"/>
    <w:rsid w:val="004F6575"/>
    <w:rsid w:val="004F6759"/>
    <w:rsid w:val="004F6F26"/>
    <w:rsid w:val="004F70CA"/>
    <w:rsid w:val="004F7427"/>
    <w:rsid w:val="004F753A"/>
    <w:rsid w:val="004F75C1"/>
    <w:rsid w:val="004F7C77"/>
    <w:rsid w:val="004F7E8E"/>
    <w:rsid w:val="005006A2"/>
    <w:rsid w:val="00501DAE"/>
    <w:rsid w:val="0050216F"/>
    <w:rsid w:val="00502B94"/>
    <w:rsid w:val="00502E6D"/>
    <w:rsid w:val="00502FA4"/>
    <w:rsid w:val="005030D4"/>
    <w:rsid w:val="005032F3"/>
    <w:rsid w:val="00503AE2"/>
    <w:rsid w:val="00503D93"/>
    <w:rsid w:val="00505107"/>
    <w:rsid w:val="00505155"/>
    <w:rsid w:val="005067E9"/>
    <w:rsid w:val="00506E43"/>
    <w:rsid w:val="00506F90"/>
    <w:rsid w:val="00507252"/>
    <w:rsid w:val="005076E8"/>
    <w:rsid w:val="005079D8"/>
    <w:rsid w:val="0051003E"/>
    <w:rsid w:val="005101F5"/>
    <w:rsid w:val="0051064A"/>
    <w:rsid w:val="005107DB"/>
    <w:rsid w:val="005109A4"/>
    <w:rsid w:val="00511013"/>
    <w:rsid w:val="00511417"/>
    <w:rsid w:val="005116BE"/>
    <w:rsid w:val="005116DD"/>
    <w:rsid w:val="00511778"/>
    <w:rsid w:val="00511896"/>
    <w:rsid w:val="00512161"/>
    <w:rsid w:val="00512219"/>
    <w:rsid w:val="0051244B"/>
    <w:rsid w:val="00512551"/>
    <w:rsid w:val="00512580"/>
    <w:rsid w:val="0051345C"/>
    <w:rsid w:val="005135F6"/>
    <w:rsid w:val="0051398C"/>
    <w:rsid w:val="00513C97"/>
    <w:rsid w:val="0051461F"/>
    <w:rsid w:val="00514AA4"/>
    <w:rsid w:val="005150D3"/>
    <w:rsid w:val="005153C9"/>
    <w:rsid w:val="005156E2"/>
    <w:rsid w:val="00515AE4"/>
    <w:rsid w:val="00515CB7"/>
    <w:rsid w:val="005160CF"/>
    <w:rsid w:val="0051645C"/>
    <w:rsid w:val="00516A81"/>
    <w:rsid w:val="00516F01"/>
    <w:rsid w:val="0051733F"/>
    <w:rsid w:val="005175DE"/>
    <w:rsid w:val="00517FD2"/>
    <w:rsid w:val="005202F8"/>
    <w:rsid w:val="00520A7A"/>
    <w:rsid w:val="00520B5F"/>
    <w:rsid w:val="00520EB9"/>
    <w:rsid w:val="00521335"/>
    <w:rsid w:val="00521341"/>
    <w:rsid w:val="00521650"/>
    <w:rsid w:val="005218CE"/>
    <w:rsid w:val="00521E53"/>
    <w:rsid w:val="005220D2"/>
    <w:rsid w:val="00522400"/>
    <w:rsid w:val="0052304D"/>
    <w:rsid w:val="00523251"/>
    <w:rsid w:val="00523757"/>
    <w:rsid w:val="00523939"/>
    <w:rsid w:val="005239C2"/>
    <w:rsid w:val="00523F7A"/>
    <w:rsid w:val="00524083"/>
    <w:rsid w:val="005245BE"/>
    <w:rsid w:val="00524B5F"/>
    <w:rsid w:val="00525CCE"/>
    <w:rsid w:val="00525DB8"/>
    <w:rsid w:val="0052608E"/>
    <w:rsid w:val="00526220"/>
    <w:rsid w:val="005264DA"/>
    <w:rsid w:val="00526859"/>
    <w:rsid w:val="00526A75"/>
    <w:rsid w:val="00526A86"/>
    <w:rsid w:val="00526DCD"/>
    <w:rsid w:val="00526DD2"/>
    <w:rsid w:val="005270AA"/>
    <w:rsid w:val="0052758B"/>
    <w:rsid w:val="005275BF"/>
    <w:rsid w:val="00527D21"/>
    <w:rsid w:val="0053045F"/>
    <w:rsid w:val="005308F8"/>
    <w:rsid w:val="00530BF8"/>
    <w:rsid w:val="00530F9F"/>
    <w:rsid w:val="005311CC"/>
    <w:rsid w:val="005312B7"/>
    <w:rsid w:val="005317D0"/>
    <w:rsid w:val="00531A76"/>
    <w:rsid w:val="00531B3D"/>
    <w:rsid w:val="0053237C"/>
    <w:rsid w:val="00532C27"/>
    <w:rsid w:val="00533342"/>
    <w:rsid w:val="00533397"/>
    <w:rsid w:val="005337A7"/>
    <w:rsid w:val="00533812"/>
    <w:rsid w:val="00533A87"/>
    <w:rsid w:val="00533C6B"/>
    <w:rsid w:val="00533D76"/>
    <w:rsid w:val="00533EF4"/>
    <w:rsid w:val="005342B6"/>
    <w:rsid w:val="005342F5"/>
    <w:rsid w:val="00534759"/>
    <w:rsid w:val="00534820"/>
    <w:rsid w:val="0053546D"/>
    <w:rsid w:val="0053558D"/>
    <w:rsid w:val="00535AC2"/>
    <w:rsid w:val="00535B55"/>
    <w:rsid w:val="00535D14"/>
    <w:rsid w:val="00535D69"/>
    <w:rsid w:val="00536430"/>
    <w:rsid w:val="005368DF"/>
    <w:rsid w:val="0053690E"/>
    <w:rsid w:val="00536B5C"/>
    <w:rsid w:val="00536CFF"/>
    <w:rsid w:val="00536F63"/>
    <w:rsid w:val="00536FC4"/>
    <w:rsid w:val="00537131"/>
    <w:rsid w:val="005374BB"/>
    <w:rsid w:val="00537A86"/>
    <w:rsid w:val="00537D44"/>
    <w:rsid w:val="005402E2"/>
    <w:rsid w:val="00540309"/>
    <w:rsid w:val="0054083E"/>
    <w:rsid w:val="005408E1"/>
    <w:rsid w:val="00540C91"/>
    <w:rsid w:val="00540EDF"/>
    <w:rsid w:val="00541497"/>
    <w:rsid w:val="00542408"/>
    <w:rsid w:val="0054288C"/>
    <w:rsid w:val="00543212"/>
    <w:rsid w:val="0054367B"/>
    <w:rsid w:val="00543809"/>
    <w:rsid w:val="00543C53"/>
    <w:rsid w:val="005448D1"/>
    <w:rsid w:val="00544F2D"/>
    <w:rsid w:val="005450B4"/>
    <w:rsid w:val="005454A0"/>
    <w:rsid w:val="005455B5"/>
    <w:rsid w:val="00545A89"/>
    <w:rsid w:val="00545EC5"/>
    <w:rsid w:val="00546049"/>
    <w:rsid w:val="00546180"/>
    <w:rsid w:val="005471BF"/>
    <w:rsid w:val="005501EA"/>
    <w:rsid w:val="00550AE0"/>
    <w:rsid w:val="00550DDE"/>
    <w:rsid w:val="00550E03"/>
    <w:rsid w:val="0055100E"/>
    <w:rsid w:val="00551190"/>
    <w:rsid w:val="005515FE"/>
    <w:rsid w:val="00551B76"/>
    <w:rsid w:val="005525BB"/>
    <w:rsid w:val="00552BFC"/>
    <w:rsid w:val="00552C92"/>
    <w:rsid w:val="00552D8C"/>
    <w:rsid w:val="00552ED1"/>
    <w:rsid w:val="00553AFB"/>
    <w:rsid w:val="00553B8A"/>
    <w:rsid w:val="0055477E"/>
    <w:rsid w:val="005548A6"/>
    <w:rsid w:val="00554962"/>
    <w:rsid w:val="00554C08"/>
    <w:rsid w:val="00554E8D"/>
    <w:rsid w:val="0055594B"/>
    <w:rsid w:val="00555AAD"/>
    <w:rsid w:val="00555B4A"/>
    <w:rsid w:val="00555C4B"/>
    <w:rsid w:val="00556140"/>
    <w:rsid w:val="0055616A"/>
    <w:rsid w:val="005561B1"/>
    <w:rsid w:val="0055678F"/>
    <w:rsid w:val="00556E77"/>
    <w:rsid w:val="00556FD9"/>
    <w:rsid w:val="0055779A"/>
    <w:rsid w:val="00557B1A"/>
    <w:rsid w:val="00560010"/>
    <w:rsid w:val="00560146"/>
    <w:rsid w:val="00560685"/>
    <w:rsid w:val="0056088B"/>
    <w:rsid w:val="0056110C"/>
    <w:rsid w:val="005611BD"/>
    <w:rsid w:val="0056138E"/>
    <w:rsid w:val="00561BF0"/>
    <w:rsid w:val="00561F79"/>
    <w:rsid w:val="0056254F"/>
    <w:rsid w:val="0056275A"/>
    <w:rsid w:val="00562E9A"/>
    <w:rsid w:val="00562FD6"/>
    <w:rsid w:val="00563641"/>
    <w:rsid w:val="00563DE0"/>
    <w:rsid w:val="00563E77"/>
    <w:rsid w:val="005643E5"/>
    <w:rsid w:val="00564776"/>
    <w:rsid w:val="0056487E"/>
    <w:rsid w:val="005649CA"/>
    <w:rsid w:val="00564A33"/>
    <w:rsid w:val="00564F2E"/>
    <w:rsid w:val="00564F52"/>
    <w:rsid w:val="005655B2"/>
    <w:rsid w:val="00565823"/>
    <w:rsid w:val="00565CAC"/>
    <w:rsid w:val="00565FA9"/>
    <w:rsid w:val="005661E1"/>
    <w:rsid w:val="00566422"/>
    <w:rsid w:val="00566543"/>
    <w:rsid w:val="00566D6D"/>
    <w:rsid w:val="005671BE"/>
    <w:rsid w:val="00567900"/>
    <w:rsid w:val="00567BA3"/>
    <w:rsid w:val="0057042E"/>
    <w:rsid w:val="005704F4"/>
    <w:rsid w:val="00570930"/>
    <w:rsid w:val="005712F8"/>
    <w:rsid w:val="005719A7"/>
    <w:rsid w:val="0057209C"/>
    <w:rsid w:val="005726A3"/>
    <w:rsid w:val="00572AA3"/>
    <w:rsid w:val="00572CF6"/>
    <w:rsid w:val="005736E0"/>
    <w:rsid w:val="0057375D"/>
    <w:rsid w:val="0057385C"/>
    <w:rsid w:val="00574007"/>
    <w:rsid w:val="0057465B"/>
    <w:rsid w:val="00575674"/>
    <w:rsid w:val="00575A12"/>
    <w:rsid w:val="0057611D"/>
    <w:rsid w:val="005766EC"/>
    <w:rsid w:val="005767D9"/>
    <w:rsid w:val="00577125"/>
    <w:rsid w:val="00577146"/>
    <w:rsid w:val="005773A0"/>
    <w:rsid w:val="00577865"/>
    <w:rsid w:val="00577A8B"/>
    <w:rsid w:val="005800F8"/>
    <w:rsid w:val="005801AA"/>
    <w:rsid w:val="00580A07"/>
    <w:rsid w:val="0058156A"/>
    <w:rsid w:val="00581E0B"/>
    <w:rsid w:val="00582002"/>
    <w:rsid w:val="005822FD"/>
    <w:rsid w:val="0058298B"/>
    <w:rsid w:val="00582BA7"/>
    <w:rsid w:val="00583A68"/>
    <w:rsid w:val="00583A8D"/>
    <w:rsid w:val="00583C58"/>
    <w:rsid w:val="00584050"/>
    <w:rsid w:val="00584401"/>
    <w:rsid w:val="005845F2"/>
    <w:rsid w:val="00584A64"/>
    <w:rsid w:val="00584C93"/>
    <w:rsid w:val="00584CD3"/>
    <w:rsid w:val="00584CD7"/>
    <w:rsid w:val="00584CF3"/>
    <w:rsid w:val="0058501F"/>
    <w:rsid w:val="00585525"/>
    <w:rsid w:val="00585538"/>
    <w:rsid w:val="0058570E"/>
    <w:rsid w:val="0058577F"/>
    <w:rsid w:val="005860CF"/>
    <w:rsid w:val="005861E2"/>
    <w:rsid w:val="00586D72"/>
    <w:rsid w:val="005871A9"/>
    <w:rsid w:val="005871CE"/>
    <w:rsid w:val="00587D5F"/>
    <w:rsid w:val="00590066"/>
    <w:rsid w:val="005900BC"/>
    <w:rsid w:val="00590789"/>
    <w:rsid w:val="00590E36"/>
    <w:rsid w:val="00590F71"/>
    <w:rsid w:val="005914BA"/>
    <w:rsid w:val="00592518"/>
    <w:rsid w:val="005925D9"/>
    <w:rsid w:val="00592632"/>
    <w:rsid w:val="00592A0D"/>
    <w:rsid w:val="00592B41"/>
    <w:rsid w:val="00592E27"/>
    <w:rsid w:val="005933B5"/>
    <w:rsid w:val="00593540"/>
    <w:rsid w:val="00593DCE"/>
    <w:rsid w:val="00594A39"/>
    <w:rsid w:val="00595341"/>
    <w:rsid w:val="00595513"/>
    <w:rsid w:val="00595A72"/>
    <w:rsid w:val="00595F55"/>
    <w:rsid w:val="00595F57"/>
    <w:rsid w:val="0059620B"/>
    <w:rsid w:val="00596311"/>
    <w:rsid w:val="0059643B"/>
    <w:rsid w:val="00596DF4"/>
    <w:rsid w:val="005973DE"/>
    <w:rsid w:val="00597609"/>
    <w:rsid w:val="00597870"/>
    <w:rsid w:val="00597B3D"/>
    <w:rsid w:val="00597ED0"/>
    <w:rsid w:val="005A004D"/>
    <w:rsid w:val="005A0516"/>
    <w:rsid w:val="005A0825"/>
    <w:rsid w:val="005A0BB2"/>
    <w:rsid w:val="005A12E0"/>
    <w:rsid w:val="005A1361"/>
    <w:rsid w:val="005A1592"/>
    <w:rsid w:val="005A17B8"/>
    <w:rsid w:val="005A1C35"/>
    <w:rsid w:val="005A239F"/>
    <w:rsid w:val="005A24E9"/>
    <w:rsid w:val="005A25CB"/>
    <w:rsid w:val="005A27F0"/>
    <w:rsid w:val="005A2814"/>
    <w:rsid w:val="005A2837"/>
    <w:rsid w:val="005A2C15"/>
    <w:rsid w:val="005A3014"/>
    <w:rsid w:val="005A34F5"/>
    <w:rsid w:val="005A3C75"/>
    <w:rsid w:val="005A452B"/>
    <w:rsid w:val="005A4C23"/>
    <w:rsid w:val="005A606D"/>
    <w:rsid w:val="005A6F0C"/>
    <w:rsid w:val="005A719F"/>
    <w:rsid w:val="005A77B0"/>
    <w:rsid w:val="005A7F14"/>
    <w:rsid w:val="005B0534"/>
    <w:rsid w:val="005B0739"/>
    <w:rsid w:val="005B0FE2"/>
    <w:rsid w:val="005B1639"/>
    <w:rsid w:val="005B18D8"/>
    <w:rsid w:val="005B1B25"/>
    <w:rsid w:val="005B1D98"/>
    <w:rsid w:val="005B1E1C"/>
    <w:rsid w:val="005B1FDD"/>
    <w:rsid w:val="005B22AF"/>
    <w:rsid w:val="005B247D"/>
    <w:rsid w:val="005B2853"/>
    <w:rsid w:val="005B2A0E"/>
    <w:rsid w:val="005B31D6"/>
    <w:rsid w:val="005B32B6"/>
    <w:rsid w:val="005B3A50"/>
    <w:rsid w:val="005B3A90"/>
    <w:rsid w:val="005B3C0A"/>
    <w:rsid w:val="005B3D5C"/>
    <w:rsid w:val="005B3E37"/>
    <w:rsid w:val="005B4130"/>
    <w:rsid w:val="005B42CA"/>
    <w:rsid w:val="005B48D1"/>
    <w:rsid w:val="005B53D6"/>
    <w:rsid w:val="005B5FB9"/>
    <w:rsid w:val="005B5FF1"/>
    <w:rsid w:val="005B62EF"/>
    <w:rsid w:val="005B64CC"/>
    <w:rsid w:val="005B66AB"/>
    <w:rsid w:val="005B678C"/>
    <w:rsid w:val="005B6BC6"/>
    <w:rsid w:val="005B6C5A"/>
    <w:rsid w:val="005B6DD9"/>
    <w:rsid w:val="005B71A1"/>
    <w:rsid w:val="005B77F0"/>
    <w:rsid w:val="005B787B"/>
    <w:rsid w:val="005B7949"/>
    <w:rsid w:val="005C0556"/>
    <w:rsid w:val="005C10C3"/>
    <w:rsid w:val="005C14E3"/>
    <w:rsid w:val="005C176B"/>
    <w:rsid w:val="005C17E0"/>
    <w:rsid w:val="005C1BCA"/>
    <w:rsid w:val="005C1EA5"/>
    <w:rsid w:val="005C1F21"/>
    <w:rsid w:val="005C1F73"/>
    <w:rsid w:val="005C2140"/>
    <w:rsid w:val="005C2203"/>
    <w:rsid w:val="005C24FD"/>
    <w:rsid w:val="005C2C21"/>
    <w:rsid w:val="005C350F"/>
    <w:rsid w:val="005C3B25"/>
    <w:rsid w:val="005C3F7E"/>
    <w:rsid w:val="005C41EA"/>
    <w:rsid w:val="005C44C7"/>
    <w:rsid w:val="005C51A1"/>
    <w:rsid w:val="005C51C9"/>
    <w:rsid w:val="005C550B"/>
    <w:rsid w:val="005C5858"/>
    <w:rsid w:val="005C5ACE"/>
    <w:rsid w:val="005C5C7F"/>
    <w:rsid w:val="005C5CCD"/>
    <w:rsid w:val="005C62B0"/>
    <w:rsid w:val="005C68E9"/>
    <w:rsid w:val="005C6BF8"/>
    <w:rsid w:val="005C6C10"/>
    <w:rsid w:val="005C6F4B"/>
    <w:rsid w:val="005C7950"/>
    <w:rsid w:val="005C7953"/>
    <w:rsid w:val="005C7BCD"/>
    <w:rsid w:val="005C7CB2"/>
    <w:rsid w:val="005C7E1D"/>
    <w:rsid w:val="005D0798"/>
    <w:rsid w:val="005D0D1A"/>
    <w:rsid w:val="005D0E73"/>
    <w:rsid w:val="005D0F2E"/>
    <w:rsid w:val="005D13A0"/>
    <w:rsid w:val="005D1BA0"/>
    <w:rsid w:val="005D2221"/>
    <w:rsid w:val="005D2621"/>
    <w:rsid w:val="005D26B8"/>
    <w:rsid w:val="005D2F0F"/>
    <w:rsid w:val="005D3067"/>
    <w:rsid w:val="005D309F"/>
    <w:rsid w:val="005D30AD"/>
    <w:rsid w:val="005D36FD"/>
    <w:rsid w:val="005D3F5F"/>
    <w:rsid w:val="005D4A1D"/>
    <w:rsid w:val="005D50F4"/>
    <w:rsid w:val="005D588C"/>
    <w:rsid w:val="005D58B4"/>
    <w:rsid w:val="005D59CD"/>
    <w:rsid w:val="005D5CD8"/>
    <w:rsid w:val="005D6447"/>
    <w:rsid w:val="005D64D0"/>
    <w:rsid w:val="005D65C0"/>
    <w:rsid w:val="005D6C41"/>
    <w:rsid w:val="005D6D0D"/>
    <w:rsid w:val="005D6DBE"/>
    <w:rsid w:val="005D772C"/>
    <w:rsid w:val="005D7D1B"/>
    <w:rsid w:val="005E02C0"/>
    <w:rsid w:val="005E0719"/>
    <w:rsid w:val="005E0B9C"/>
    <w:rsid w:val="005E0E2E"/>
    <w:rsid w:val="005E140B"/>
    <w:rsid w:val="005E146D"/>
    <w:rsid w:val="005E2833"/>
    <w:rsid w:val="005E2FB4"/>
    <w:rsid w:val="005E32B1"/>
    <w:rsid w:val="005E3D6B"/>
    <w:rsid w:val="005E4CE6"/>
    <w:rsid w:val="005E555E"/>
    <w:rsid w:val="005E596B"/>
    <w:rsid w:val="005E673A"/>
    <w:rsid w:val="005E6E34"/>
    <w:rsid w:val="005E7267"/>
    <w:rsid w:val="005E7759"/>
    <w:rsid w:val="005E78BC"/>
    <w:rsid w:val="005E7B1C"/>
    <w:rsid w:val="005F0300"/>
    <w:rsid w:val="005F044F"/>
    <w:rsid w:val="005F0905"/>
    <w:rsid w:val="005F0F5F"/>
    <w:rsid w:val="005F21C2"/>
    <w:rsid w:val="005F2D82"/>
    <w:rsid w:val="005F2F80"/>
    <w:rsid w:val="005F34C2"/>
    <w:rsid w:val="005F3989"/>
    <w:rsid w:val="005F4059"/>
    <w:rsid w:val="005F4664"/>
    <w:rsid w:val="005F4CDA"/>
    <w:rsid w:val="005F5147"/>
    <w:rsid w:val="005F53C3"/>
    <w:rsid w:val="005F5537"/>
    <w:rsid w:val="005F55FC"/>
    <w:rsid w:val="005F5EFB"/>
    <w:rsid w:val="005F5F2F"/>
    <w:rsid w:val="005F60E5"/>
    <w:rsid w:val="005F6276"/>
    <w:rsid w:val="005F6664"/>
    <w:rsid w:val="005F66E7"/>
    <w:rsid w:val="005F6EA9"/>
    <w:rsid w:val="005F6F93"/>
    <w:rsid w:val="005F744A"/>
    <w:rsid w:val="005F756D"/>
    <w:rsid w:val="005F7DCF"/>
    <w:rsid w:val="0060025C"/>
    <w:rsid w:val="006006BC"/>
    <w:rsid w:val="0060085C"/>
    <w:rsid w:val="0060086D"/>
    <w:rsid w:val="00600A55"/>
    <w:rsid w:val="00600E6D"/>
    <w:rsid w:val="00600FF2"/>
    <w:rsid w:val="00601295"/>
    <w:rsid w:val="006012B6"/>
    <w:rsid w:val="0060145B"/>
    <w:rsid w:val="006017D6"/>
    <w:rsid w:val="00601E89"/>
    <w:rsid w:val="0060228C"/>
    <w:rsid w:val="0060261A"/>
    <w:rsid w:val="00602E1C"/>
    <w:rsid w:val="006032E4"/>
    <w:rsid w:val="006036AD"/>
    <w:rsid w:val="00603932"/>
    <w:rsid w:val="00603BC9"/>
    <w:rsid w:val="0060419F"/>
    <w:rsid w:val="00604377"/>
    <w:rsid w:val="00604BE2"/>
    <w:rsid w:val="00604EDF"/>
    <w:rsid w:val="006054AD"/>
    <w:rsid w:val="00605A74"/>
    <w:rsid w:val="00606281"/>
    <w:rsid w:val="00606383"/>
    <w:rsid w:val="006064E4"/>
    <w:rsid w:val="006066BB"/>
    <w:rsid w:val="00606B38"/>
    <w:rsid w:val="00606C43"/>
    <w:rsid w:val="00606EA2"/>
    <w:rsid w:val="006070F7"/>
    <w:rsid w:val="006075E7"/>
    <w:rsid w:val="00607D4A"/>
    <w:rsid w:val="00610018"/>
    <w:rsid w:val="00610079"/>
    <w:rsid w:val="0061052E"/>
    <w:rsid w:val="00610C1F"/>
    <w:rsid w:val="006112D0"/>
    <w:rsid w:val="00611334"/>
    <w:rsid w:val="00611E35"/>
    <w:rsid w:val="00612155"/>
    <w:rsid w:val="006122D7"/>
    <w:rsid w:val="006123CD"/>
    <w:rsid w:val="00612E37"/>
    <w:rsid w:val="00612ED0"/>
    <w:rsid w:val="0061335D"/>
    <w:rsid w:val="00613583"/>
    <w:rsid w:val="006135BF"/>
    <w:rsid w:val="00613621"/>
    <w:rsid w:val="00613745"/>
    <w:rsid w:val="00614076"/>
    <w:rsid w:val="006144FF"/>
    <w:rsid w:val="0061454A"/>
    <w:rsid w:val="00614836"/>
    <w:rsid w:val="00614D4E"/>
    <w:rsid w:val="006153E6"/>
    <w:rsid w:val="006157AC"/>
    <w:rsid w:val="00615CF4"/>
    <w:rsid w:val="006163D9"/>
    <w:rsid w:val="00617796"/>
    <w:rsid w:val="006177A8"/>
    <w:rsid w:val="00617978"/>
    <w:rsid w:val="006179A5"/>
    <w:rsid w:val="00617AB1"/>
    <w:rsid w:val="006201F3"/>
    <w:rsid w:val="00620A2B"/>
    <w:rsid w:val="00620B76"/>
    <w:rsid w:val="00620EA7"/>
    <w:rsid w:val="006224BC"/>
    <w:rsid w:val="006224CC"/>
    <w:rsid w:val="006225EC"/>
    <w:rsid w:val="006228E2"/>
    <w:rsid w:val="00622AAB"/>
    <w:rsid w:val="00622F2B"/>
    <w:rsid w:val="00623478"/>
    <w:rsid w:val="006234BC"/>
    <w:rsid w:val="00623670"/>
    <w:rsid w:val="006246C1"/>
    <w:rsid w:val="00624D92"/>
    <w:rsid w:val="00624E2A"/>
    <w:rsid w:val="006256B8"/>
    <w:rsid w:val="00625C8F"/>
    <w:rsid w:val="00625ECE"/>
    <w:rsid w:val="00625EF1"/>
    <w:rsid w:val="006261EC"/>
    <w:rsid w:val="00626411"/>
    <w:rsid w:val="00626712"/>
    <w:rsid w:val="00626CC6"/>
    <w:rsid w:val="00627D7B"/>
    <w:rsid w:val="00630372"/>
    <w:rsid w:val="00630385"/>
    <w:rsid w:val="00630D32"/>
    <w:rsid w:val="0063104F"/>
    <w:rsid w:val="00631DD1"/>
    <w:rsid w:val="00632498"/>
    <w:rsid w:val="00632CAD"/>
    <w:rsid w:val="00632D00"/>
    <w:rsid w:val="00632E53"/>
    <w:rsid w:val="00633361"/>
    <w:rsid w:val="00633672"/>
    <w:rsid w:val="006339B2"/>
    <w:rsid w:val="00633A50"/>
    <w:rsid w:val="00633C1C"/>
    <w:rsid w:val="00633FE5"/>
    <w:rsid w:val="006346DE"/>
    <w:rsid w:val="0063479F"/>
    <w:rsid w:val="00635602"/>
    <w:rsid w:val="006359A9"/>
    <w:rsid w:val="00635BA7"/>
    <w:rsid w:val="00635C89"/>
    <w:rsid w:val="00635E3C"/>
    <w:rsid w:val="00636495"/>
    <w:rsid w:val="006369C8"/>
    <w:rsid w:val="006374BD"/>
    <w:rsid w:val="00637F9A"/>
    <w:rsid w:val="0064005F"/>
    <w:rsid w:val="00640177"/>
    <w:rsid w:val="0064026B"/>
    <w:rsid w:val="0064176B"/>
    <w:rsid w:val="00641CA2"/>
    <w:rsid w:val="00641CA3"/>
    <w:rsid w:val="00641D0C"/>
    <w:rsid w:val="00641E4D"/>
    <w:rsid w:val="00641EC0"/>
    <w:rsid w:val="00642285"/>
    <w:rsid w:val="00642484"/>
    <w:rsid w:val="00642B3F"/>
    <w:rsid w:val="00642F09"/>
    <w:rsid w:val="00643317"/>
    <w:rsid w:val="0064345A"/>
    <w:rsid w:val="00643826"/>
    <w:rsid w:val="00643A26"/>
    <w:rsid w:val="00643A31"/>
    <w:rsid w:val="006441DD"/>
    <w:rsid w:val="00644DD2"/>
    <w:rsid w:val="00644FD3"/>
    <w:rsid w:val="0064525D"/>
    <w:rsid w:val="006465C0"/>
    <w:rsid w:val="006466A8"/>
    <w:rsid w:val="00646D56"/>
    <w:rsid w:val="00646EE9"/>
    <w:rsid w:val="00647076"/>
    <w:rsid w:val="006474C7"/>
    <w:rsid w:val="00647831"/>
    <w:rsid w:val="00647A70"/>
    <w:rsid w:val="00650280"/>
    <w:rsid w:val="0065071E"/>
    <w:rsid w:val="00650A2C"/>
    <w:rsid w:val="00651696"/>
    <w:rsid w:val="00651C67"/>
    <w:rsid w:val="006524B0"/>
    <w:rsid w:val="00652B0F"/>
    <w:rsid w:val="00652C87"/>
    <w:rsid w:val="0065321D"/>
    <w:rsid w:val="006533DC"/>
    <w:rsid w:val="00653561"/>
    <w:rsid w:val="00653578"/>
    <w:rsid w:val="00653592"/>
    <w:rsid w:val="006538DD"/>
    <w:rsid w:val="006539E6"/>
    <w:rsid w:val="00653D0D"/>
    <w:rsid w:val="00653DB6"/>
    <w:rsid w:val="00654111"/>
    <w:rsid w:val="0065482E"/>
    <w:rsid w:val="0065498F"/>
    <w:rsid w:val="00654AA6"/>
    <w:rsid w:val="00654D45"/>
    <w:rsid w:val="0065508A"/>
    <w:rsid w:val="00655501"/>
    <w:rsid w:val="006559BD"/>
    <w:rsid w:val="006569D4"/>
    <w:rsid w:val="006573F8"/>
    <w:rsid w:val="00657468"/>
    <w:rsid w:val="006575A5"/>
    <w:rsid w:val="00657CE3"/>
    <w:rsid w:val="00657F6C"/>
    <w:rsid w:val="00657F71"/>
    <w:rsid w:val="006601CC"/>
    <w:rsid w:val="006607D8"/>
    <w:rsid w:val="006609EC"/>
    <w:rsid w:val="00660B3B"/>
    <w:rsid w:val="00660BC0"/>
    <w:rsid w:val="006611C8"/>
    <w:rsid w:val="00661313"/>
    <w:rsid w:val="00661431"/>
    <w:rsid w:val="00661B64"/>
    <w:rsid w:val="00661F32"/>
    <w:rsid w:val="0066214D"/>
    <w:rsid w:val="006624A8"/>
    <w:rsid w:val="0066306A"/>
    <w:rsid w:val="00663243"/>
    <w:rsid w:val="006635E6"/>
    <w:rsid w:val="00663BE1"/>
    <w:rsid w:val="00663C11"/>
    <w:rsid w:val="00663CA8"/>
    <w:rsid w:val="006646F6"/>
    <w:rsid w:val="0066470C"/>
    <w:rsid w:val="00664EE5"/>
    <w:rsid w:val="006651EE"/>
    <w:rsid w:val="00665957"/>
    <w:rsid w:val="00665DD3"/>
    <w:rsid w:val="00665DE6"/>
    <w:rsid w:val="0066675A"/>
    <w:rsid w:val="0066683D"/>
    <w:rsid w:val="006668C2"/>
    <w:rsid w:val="00666946"/>
    <w:rsid w:val="00667621"/>
    <w:rsid w:val="00667C5A"/>
    <w:rsid w:val="00667D75"/>
    <w:rsid w:val="00667F5A"/>
    <w:rsid w:val="00670428"/>
    <w:rsid w:val="006709B2"/>
    <w:rsid w:val="00670E33"/>
    <w:rsid w:val="006715E2"/>
    <w:rsid w:val="006718B0"/>
    <w:rsid w:val="00671E25"/>
    <w:rsid w:val="00672002"/>
    <w:rsid w:val="00672322"/>
    <w:rsid w:val="00672573"/>
    <w:rsid w:val="006734B8"/>
    <w:rsid w:val="00673501"/>
    <w:rsid w:val="00673955"/>
    <w:rsid w:val="00674026"/>
    <w:rsid w:val="00675144"/>
    <w:rsid w:val="006753A8"/>
    <w:rsid w:val="006755D3"/>
    <w:rsid w:val="00675EFD"/>
    <w:rsid w:val="006760E7"/>
    <w:rsid w:val="006763DE"/>
    <w:rsid w:val="00676749"/>
    <w:rsid w:val="00676A9A"/>
    <w:rsid w:val="00676BA7"/>
    <w:rsid w:val="00677099"/>
    <w:rsid w:val="006775A3"/>
    <w:rsid w:val="006779E1"/>
    <w:rsid w:val="00677B0F"/>
    <w:rsid w:val="00677E15"/>
    <w:rsid w:val="00680A3F"/>
    <w:rsid w:val="00680DFF"/>
    <w:rsid w:val="006811BB"/>
    <w:rsid w:val="00681340"/>
    <w:rsid w:val="00681465"/>
    <w:rsid w:val="00681D39"/>
    <w:rsid w:val="00681DE5"/>
    <w:rsid w:val="00681FE8"/>
    <w:rsid w:val="00681FF2"/>
    <w:rsid w:val="00683092"/>
    <w:rsid w:val="0068312C"/>
    <w:rsid w:val="00683272"/>
    <w:rsid w:val="0068333D"/>
    <w:rsid w:val="0068347F"/>
    <w:rsid w:val="006834B8"/>
    <w:rsid w:val="00683C2A"/>
    <w:rsid w:val="0068437D"/>
    <w:rsid w:val="006843CB"/>
    <w:rsid w:val="00684B11"/>
    <w:rsid w:val="00684F60"/>
    <w:rsid w:val="006850FC"/>
    <w:rsid w:val="00685E54"/>
    <w:rsid w:val="00685FBE"/>
    <w:rsid w:val="006860C9"/>
    <w:rsid w:val="00686219"/>
    <w:rsid w:val="0068686B"/>
    <w:rsid w:val="00686C12"/>
    <w:rsid w:val="00686D01"/>
    <w:rsid w:val="006873B6"/>
    <w:rsid w:val="0068783B"/>
    <w:rsid w:val="0069050E"/>
    <w:rsid w:val="0069117F"/>
    <w:rsid w:val="00691CD6"/>
    <w:rsid w:val="006920E6"/>
    <w:rsid w:val="006922E3"/>
    <w:rsid w:val="006926B1"/>
    <w:rsid w:val="00692B83"/>
    <w:rsid w:val="00692B90"/>
    <w:rsid w:val="0069307F"/>
    <w:rsid w:val="00693ED3"/>
    <w:rsid w:val="00694458"/>
    <w:rsid w:val="00694A7D"/>
    <w:rsid w:val="00694F01"/>
    <w:rsid w:val="00694F03"/>
    <w:rsid w:val="00694F8C"/>
    <w:rsid w:val="0069501D"/>
    <w:rsid w:val="0069578D"/>
    <w:rsid w:val="0069607D"/>
    <w:rsid w:val="006960F5"/>
    <w:rsid w:val="0069625C"/>
    <w:rsid w:val="00696A75"/>
    <w:rsid w:val="00696C45"/>
    <w:rsid w:val="00696E31"/>
    <w:rsid w:val="0069712C"/>
    <w:rsid w:val="00697588"/>
    <w:rsid w:val="00697704"/>
    <w:rsid w:val="00697980"/>
    <w:rsid w:val="00697A12"/>
    <w:rsid w:val="00697B97"/>
    <w:rsid w:val="00697E9B"/>
    <w:rsid w:val="00697FD1"/>
    <w:rsid w:val="006A012D"/>
    <w:rsid w:val="006A035A"/>
    <w:rsid w:val="006A049C"/>
    <w:rsid w:val="006A0558"/>
    <w:rsid w:val="006A0845"/>
    <w:rsid w:val="006A0C30"/>
    <w:rsid w:val="006A0EA2"/>
    <w:rsid w:val="006A1079"/>
    <w:rsid w:val="006A1116"/>
    <w:rsid w:val="006A13D4"/>
    <w:rsid w:val="006A16AD"/>
    <w:rsid w:val="006A19ED"/>
    <w:rsid w:val="006A1B6B"/>
    <w:rsid w:val="006A1E3B"/>
    <w:rsid w:val="006A22D8"/>
    <w:rsid w:val="006A2C04"/>
    <w:rsid w:val="006A2CA1"/>
    <w:rsid w:val="006A2FDF"/>
    <w:rsid w:val="006A3375"/>
    <w:rsid w:val="006A3964"/>
    <w:rsid w:val="006A39DA"/>
    <w:rsid w:val="006A39E3"/>
    <w:rsid w:val="006A444D"/>
    <w:rsid w:val="006A46C5"/>
    <w:rsid w:val="006A47AA"/>
    <w:rsid w:val="006A4A08"/>
    <w:rsid w:val="006A4A44"/>
    <w:rsid w:val="006A4B54"/>
    <w:rsid w:val="006A4CD3"/>
    <w:rsid w:val="006A597F"/>
    <w:rsid w:val="006A5D78"/>
    <w:rsid w:val="006A5D8C"/>
    <w:rsid w:val="006A6007"/>
    <w:rsid w:val="006A6319"/>
    <w:rsid w:val="006A655C"/>
    <w:rsid w:val="006A6560"/>
    <w:rsid w:val="006A66EC"/>
    <w:rsid w:val="006A6956"/>
    <w:rsid w:val="006A6B5E"/>
    <w:rsid w:val="006A702F"/>
    <w:rsid w:val="006A7321"/>
    <w:rsid w:val="006A7784"/>
    <w:rsid w:val="006A7994"/>
    <w:rsid w:val="006A7C6F"/>
    <w:rsid w:val="006A7CC3"/>
    <w:rsid w:val="006A7CE8"/>
    <w:rsid w:val="006B003B"/>
    <w:rsid w:val="006B01D4"/>
    <w:rsid w:val="006B043B"/>
    <w:rsid w:val="006B0B90"/>
    <w:rsid w:val="006B0C14"/>
    <w:rsid w:val="006B1427"/>
    <w:rsid w:val="006B1542"/>
    <w:rsid w:val="006B1695"/>
    <w:rsid w:val="006B16A8"/>
    <w:rsid w:val="006B238C"/>
    <w:rsid w:val="006B24C5"/>
    <w:rsid w:val="006B2937"/>
    <w:rsid w:val="006B2B1E"/>
    <w:rsid w:val="006B2BD9"/>
    <w:rsid w:val="006B3234"/>
    <w:rsid w:val="006B3B62"/>
    <w:rsid w:val="006B40AA"/>
    <w:rsid w:val="006B417E"/>
    <w:rsid w:val="006B42B4"/>
    <w:rsid w:val="006B4A0C"/>
    <w:rsid w:val="006B4A53"/>
    <w:rsid w:val="006B4CBC"/>
    <w:rsid w:val="006B51ED"/>
    <w:rsid w:val="006B54B7"/>
    <w:rsid w:val="006B5532"/>
    <w:rsid w:val="006B599E"/>
    <w:rsid w:val="006B5CEF"/>
    <w:rsid w:val="006B5EB8"/>
    <w:rsid w:val="006B6298"/>
    <w:rsid w:val="006B6589"/>
    <w:rsid w:val="006B66C1"/>
    <w:rsid w:val="006B6883"/>
    <w:rsid w:val="006B6C86"/>
    <w:rsid w:val="006B71A8"/>
    <w:rsid w:val="006B76EB"/>
    <w:rsid w:val="006C00B3"/>
    <w:rsid w:val="006C09DF"/>
    <w:rsid w:val="006C0A56"/>
    <w:rsid w:val="006C0A74"/>
    <w:rsid w:val="006C0E04"/>
    <w:rsid w:val="006C0F64"/>
    <w:rsid w:val="006C0FE8"/>
    <w:rsid w:val="006C109B"/>
    <w:rsid w:val="006C142E"/>
    <w:rsid w:val="006C1F22"/>
    <w:rsid w:val="006C29CE"/>
    <w:rsid w:val="006C2E69"/>
    <w:rsid w:val="006C3100"/>
    <w:rsid w:val="006C3673"/>
    <w:rsid w:val="006C387D"/>
    <w:rsid w:val="006C3D77"/>
    <w:rsid w:val="006C400E"/>
    <w:rsid w:val="006C48A2"/>
    <w:rsid w:val="006C4A0A"/>
    <w:rsid w:val="006C51D2"/>
    <w:rsid w:val="006C594C"/>
    <w:rsid w:val="006C6378"/>
    <w:rsid w:val="006C65E2"/>
    <w:rsid w:val="006C6A85"/>
    <w:rsid w:val="006C703C"/>
    <w:rsid w:val="006C7D7F"/>
    <w:rsid w:val="006C7F83"/>
    <w:rsid w:val="006D1816"/>
    <w:rsid w:val="006D1C39"/>
    <w:rsid w:val="006D1E35"/>
    <w:rsid w:val="006D217E"/>
    <w:rsid w:val="006D2321"/>
    <w:rsid w:val="006D2412"/>
    <w:rsid w:val="006D2491"/>
    <w:rsid w:val="006D2777"/>
    <w:rsid w:val="006D28CC"/>
    <w:rsid w:val="006D2B86"/>
    <w:rsid w:val="006D334E"/>
    <w:rsid w:val="006D335B"/>
    <w:rsid w:val="006D33DF"/>
    <w:rsid w:val="006D3B46"/>
    <w:rsid w:val="006D3BBF"/>
    <w:rsid w:val="006D3F39"/>
    <w:rsid w:val="006D3F43"/>
    <w:rsid w:val="006D4293"/>
    <w:rsid w:val="006D42CD"/>
    <w:rsid w:val="006D452D"/>
    <w:rsid w:val="006D4781"/>
    <w:rsid w:val="006D4BE9"/>
    <w:rsid w:val="006D5711"/>
    <w:rsid w:val="006D5B02"/>
    <w:rsid w:val="006D5EE1"/>
    <w:rsid w:val="006D6782"/>
    <w:rsid w:val="006D6E17"/>
    <w:rsid w:val="006D7569"/>
    <w:rsid w:val="006D7777"/>
    <w:rsid w:val="006D786B"/>
    <w:rsid w:val="006D7963"/>
    <w:rsid w:val="006D79DA"/>
    <w:rsid w:val="006D7F4B"/>
    <w:rsid w:val="006E0951"/>
    <w:rsid w:val="006E0B81"/>
    <w:rsid w:val="006E151D"/>
    <w:rsid w:val="006E188B"/>
    <w:rsid w:val="006E19CD"/>
    <w:rsid w:val="006E2626"/>
    <w:rsid w:val="006E2F4A"/>
    <w:rsid w:val="006E328A"/>
    <w:rsid w:val="006E3530"/>
    <w:rsid w:val="006E37CC"/>
    <w:rsid w:val="006E3E6D"/>
    <w:rsid w:val="006E411F"/>
    <w:rsid w:val="006E43B5"/>
    <w:rsid w:val="006E4542"/>
    <w:rsid w:val="006E4591"/>
    <w:rsid w:val="006E4CD8"/>
    <w:rsid w:val="006E505E"/>
    <w:rsid w:val="006E5081"/>
    <w:rsid w:val="006E58AB"/>
    <w:rsid w:val="006E59AF"/>
    <w:rsid w:val="006E5FA6"/>
    <w:rsid w:val="006E6843"/>
    <w:rsid w:val="006E6CDE"/>
    <w:rsid w:val="006E72A9"/>
    <w:rsid w:val="006E7FE2"/>
    <w:rsid w:val="006F00F0"/>
    <w:rsid w:val="006F0287"/>
    <w:rsid w:val="006F0A60"/>
    <w:rsid w:val="006F0B14"/>
    <w:rsid w:val="006F11AA"/>
    <w:rsid w:val="006F1DFC"/>
    <w:rsid w:val="006F1E59"/>
    <w:rsid w:val="006F206F"/>
    <w:rsid w:val="006F26DD"/>
    <w:rsid w:val="006F2AA4"/>
    <w:rsid w:val="006F2C44"/>
    <w:rsid w:val="006F3059"/>
    <w:rsid w:val="006F3443"/>
    <w:rsid w:val="006F3792"/>
    <w:rsid w:val="006F3E94"/>
    <w:rsid w:val="006F42A6"/>
    <w:rsid w:val="006F537F"/>
    <w:rsid w:val="006F53BD"/>
    <w:rsid w:val="006F5491"/>
    <w:rsid w:val="006F54ED"/>
    <w:rsid w:val="006F5CB2"/>
    <w:rsid w:val="006F5E0B"/>
    <w:rsid w:val="006F62E3"/>
    <w:rsid w:val="006F7098"/>
    <w:rsid w:val="006F70A0"/>
    <w:rsid w:val="006F72C6"/>
    <w:rsid w:val="006F7382"/>
    <w:rsid w:val="006F74F5"/>
    <w:rsid w:val="006F79BF"/>
    <w:rsid w:val="006F7E22"/>
    <w:rsid w:val="00700C8F"/>
    <w:rsid w:val="007010F1"/>
    <w:rsid w:val="00701174"/>
    <w:rsid w:val="00701A1E"/>
    <w:rsid w:val="00701D01"/>
    <w:rsid w:val="00701E5F"/>
    <w:rsid w:val="007022B6"/>
    <w:rsid w:val="0070255A"/>
    <w:rsid w:val="007028E7"/>
    <w:rsid w:val="00702BBF"/>
    <w:rsid w:val="00702C68"/>
    <w:rsid w:val="00702DB1"/>
    <w:rsid w:val="00702EF2"/>
    <w:rsid w:val="00702F01"/>
    <w:rsid w:val="007039E2"/>
    <w:rsid w:val="00703C72"/>
    <w:rsid w:val="00704243"/>
    <w:rsid w:val="007043BF"/>
    <w:rsid w:val="00704428"/>
    <w:rsid w:val="00704887"/>
    <w:rsid w:val="00704B9F"/>
    <w:rsid w:val="00704BEA"/>
    <w:rsid w:val="00704FAF"/>
    <w:rsid w:val="00705211"/>
    <w:rsid w:val="007067A0"/>
    <w:rsid w:val="00706AA0"/>
    <w:rsid w:val="00706BAA"/>
    <w:rsid w:val="00706D87"/>
    <w:rsid w:val="00706EC3"/>
    <w:rsid w:val="00707616"/>
    <w:rsid w:val="00707CEB"/>
    <w:rsid w:val="0071022D"/>
    <w:rsid w:val="0071023B"/>
    <w:rsid w:val="00710335"/>
    <w:rsid w:val="00710512"/>
    <w:rsid w:val="00710D84"/>
    <w:rsid w:val="00710FDA"/>
    <w:rsid w:val="00711060"/>
    <w:rsid w:val="007118B9"/>
    <w:rsid w:val="00711D06"/>
    <w:rsid w:val="00712977"/>
    <w:rsid w:val="00712DC4"/>
    <w:rsid w:val="00713438"/>
    <w:rsid w:val="007136DC"/>
    <w:rsid w:val="007138F0"/>
    <w:rsid w:val="00713D00"/>
    <w:rsid w:val="00713D36"/>
    <w:rsid w:val="00714E77"/>
    <w:rsid w:val="00715040"/>
    <w:rsid w:val="00715681"/>
    <w:rsid w:val="00715965"/>
    <w:rsid w:val="007159A6"/>
    <w:rsid w:val="00715ABB"/>
    <w:rsid w:val="007163D0"/>
    <w:rsid w:val="00716D54"/>
    <w:rsid w:val="0071761A"/>
    <w:rsid w:val="00717722"/>
    <w:rsid w:val="00717782"/>
    <w:rsid w:val="00717886"/>
    <w:rsid w:val="00717988"/>
    <w:rsid w:val="007179CA"/>
    <w:rsid w:val="00717DBA"/>
    <w:rsid w:val="00717ECA"/>
    <w:rsid w:val="00720041"/>
    <w:rsid w:val="007202A4"/>
    <w:rsid w:val="00720EEB"/>
    <w:rsid w:val="00721024"/>
    <w:rsid w:val="00721044"/>
    <w:rsid w:val="0072150D"/>
    <w:rsid w:val="0072173C"/>
    <w:rsid w:val="00722837"/>
    <w:rsid w:val="0072286A"/>
    <w:rsid w:val="00722C37"/>
    <w:rsid w:val="00722F2F"/>
    <w:rsid w:val="00723E3D"/>
    <w:rsid w:val="00723EA4"/>
    <w:rsid w:val="0072440D"/>
    <w:rsid w:val="00724612"/>
    <w:rsid w:val="007246AA"/>
    <w:rsid w:val="0072491F"/>
    <w:rsid w:val="00724A1D"/>
    <w:rsid w:val="00724A52"/>
    <w:rsid w:val="00724C96"/>
    <w:rsid w:val="00725667"/>
    <w:rsid w:val="00725AD3"/>
    <w:rsid w:val="00725D4E"/>
    <w:rsid w:val="00725DB4"/>
    <w:rsid w:val="00726066"/>
    <w:rsid w:val="00726180"/>
    <w:rsid w:val="00726807"/>
    <w:rsid w:val="00726BAD"/>
    <w:rsid w:val="007271E1"/>
    <w:rsid w:val="0072736F"/>
    <w:rsid w:val="00727470"/>
    <w:rsid w:val="00727512"/>
    <w:rsid w:val="00727910"/>
    <w:rsid w:val="00727920"/>
    <w:rsid w:val="00727A7C"/>
    <w:rsid w:val="00727F2A"/>
    <w:rsid w:val="007302DA"/>
    <w:rsid w:val="00730481"/>
    <w:rsid w:val="00730537"/>
    <w:rsid w:val="00730A00"/>
    <w:rsid w:val="00730B90"/>
    <w:rsid w:val="00730CDA"/>
    <w:rsid w:val="00731AF9"/>
    <w:rsid w:val="00731DA9"/>
    <w:rsid w:val="00731FA7"/>
    <w:rsid w:val="00732921"/>
    <w:rsid w:val="0073296B"/>
    <w:rsid w:val="00732E8B"/>
    <w:rsid w:val="0073380C"/>
    <w:rsid w:val="007339AE"/>
    <w:rsid w:val="00733B12"/>
    <w:rsid w:val="00733B52"/>
    <w:rsid w:val="007343A6"/>
    <w:rsid w:val="00734840"/>
    <w:rsid w:val="00734A0F"/>
    <w:rsid w:val="00734B6D"/>
    <w:rsid w:val="00734DD2"/>
    <w:rsid w:val="0073532F"/>
    <w:rsid w:val="0073539E"/>
    <w:rsid w:val="00735475"/>
    <w:rsid w:val="00735A01"/>
    <w:rsid w:val="00735B0B"/>
    <w:rsid w:val="00735EDD"/>
    <w:rsid w:val="0073626D"/>
    <w:rsid w:val="00736445"/>
    <w:rsid w:val="00736884"/>
    <w:rsid w:val="00736A84"/>
    <w:rsid w:val="00736AA0"/>
    <w:rsid w:val="00736F01"/>
    <w:rsid w:val="0073739E"/>
    <w:rsid w:val="007373F0"/>
    <w:rsid w:val="0073765E"/>
    <w:rsid w:val="007379BA"/>
    <w:rsid w:val="00737CB1"/>
    <w:rsid w:val="00737F8F"/>
    <w:rsid w:val="007407AF"/>
    <w:rsid w:val="0074192E"/>
    <w:rsid w:val="00741F43"/>
    <w:rsid w:val="00742095"/>
    <w:rsid w:val="00742462"/>
    <w:rsid w:val="00742B3F"/>
    <w:rsid w:val="00742FC5"/>
    <w:rsid w:val="00743B5A"/>
    <w:rsid w:val="00743B66"/>
    <w:rsid w:val="00743DE9"/>
    <w:rsid w:val="00743F94"/>
    <w:rsid w:val="0074417A"/>
    <w:rsid w:val="007442B9"/>
    <w:rsid w:val="00744372"/>
    <w:rsid w:val="00744868"/>
    <w:rsid w:val="00744992"/>
    <w:rsid w:val="00744CBF"/>
    <w:rsid w:val="007452F4"/>
    <w:rsid w:val="007458C4"/>
    <w:rsid w:val="007460AB"/>
    <w:rsid w:val="00746656"/>
    <w:rsid w:val="00746B1D"/>
    <w:rsid w:val="007470BB"/>
    <w:rsid w:val="00747816"/>
    <w:rsid w:val="00747C86"/>
    <w:rsid w:val="007500FA"/>
    <w:rsid w:val="00750177"/>
    <w:rsid w:val="0075019F"/>
    <w:rsid w:val="0075074E"/>
    <w:rsid w:val="00750B6D"/>
    <w:rsid w:val="00750C2A"/>
    <w:rsid w:val="00750C74"/>
    <w:rsid w:val="00750D81"/>
    <w:rsid w:val="00750DC9"/>
    <w:rsid w:val="0075118D"/>
    <w:rsid w:val="00751B95"/>
    <w:rsid w:val="00752108"/>
    <w:rsid w:val="007521BD"/>
    <w:rsid w:val="007521DA"/>
    <w:rsid w:val="007526A1"/>
    <w:rsid w:val="00752AE2"/>
    <w:rsid w:val="00752B3F"/>
    <w:rsid w:val="00752B78"/>
    <w:rsid w:val="00752F2B"/>
    <w:rsid w:val="0075349E"/>
    <w:rsid w:val="007536AE"/>
    <w:rsid w:val="007536C1"/>
    <w:rsid w:val="00753712"/>
    <w:rsid w:val="00753971"/>
    <w:rsid w:val="00753A4E"/>
    <w:rsid w:val="00753C02"/>
    <w:rsid w:val="00753E22"/>
    <w:rsid w:val="007545A1"/>
    <w:rsid w:val="0075476B"/>
    <w:rsid w:val="00754F68"/>
    <w:rsid w:val="0075500F"/>
    <w:rsid w:val="0075512B"/>
    <w:rsid w:val="00755351"/>
    <w:rsid w:val="00755381"/>
    <w:rsid w:val="007555AF"/>
    <w:rsid w:val="00755D9F"/>
    <w:rsid w:val="00755F14"/>
    <w:rsid w:val="00756513"/>
    <w:rsid w:val="00756886"/>
    <w:rsid w:val="00756A47"/>
    <w:rsid w:val="00756EFE"/>
    <w:rsid w:val="00756F59"/>
    <w:rsid w:val="0075703E"/>
    <w:rsid w:val="0075766A"/>
    <w:rsid w:val="00757DFE"/>
    <w:rsid w:val="0076017C"/>
    <w:rsid w:val="00761704"/>
    <w:rsid w:val="00761EE6"/>
    <w:rsid w:val="00762446"/>
    <w:rsid w:val="00762957"/>
    <w:rsid w:val="0076312F"/>
    <w:rsid w:val="007637F7"/>
    <w:rsid w:val="00763FC4"/>
    <w:rsid w:val="00764285"/>
    <w:rsid w:val="007645BB"/>
    <w:rsid w:val="007645E7"/>
    <w:rsid w:val="007646A3"/>
    <w:rsid w:val="00764831"/>
    <w:rsid w:val="00764B89"/>
    <w:rsid w:val="00764C54"/>
    <w:rsid w:val="00764EBD"/>
    <w:rsid w:val="00765144"/>
    <w:rsid w:val="00765853"/>
    <w:rsid w:val="00765FC8"/>
    <w:rsid w:val="00766357"/>
    <w:rsid w:val="007669F8"/>
    <w:rsid w:val="00766BE5"/>
    <w:rsid w:val="00766F81"/>
    <w:rsid w:val="00767119"/>
    <w:rsid w:val="007675C5"/>
    <w:rsid w:val="00767A59"/>
    <w:rsid w:val="007700D9"/>
    <w:rsid w:val="007702BB"/>
    <w:rsid w:val="0077034E"/>
    <w:rsid w:val="00770A12"/>
    <w:rsid w:val="00770B1A"/>
    <w:rsid w:val="00770C1C"/>
    <w:rsid w:val="00770CEA"/>
    <w:rsid w:val="0077130D"/>
    <w:rsid w:val="007713CD"/>
    <w:rsid w:val="00771B65"/>
    <w:rsid w:val="00771F87"/>
    <w:rsid w:val="00771FA6"/>
    <w:rsid w:val="00772785"/>
    <w:rsid w:val="007727B5"/>
    <w:rsid w:val="00772EF2"/>
    <w:rsid w:val="007734CD"/>
    <w:rsid w:val="00773773"/>
    <w:rsid w:val="00773A41"/>
    <w:rsid w:val="007741B4"/>
    <w:rsid w:val="007743EE"/>
    <w:rsid w:val="00774593"/>
    <w:rsid w:val="00774FD1"/>
    <w:rsid w:val="00775395"/>
    <w:rsid w:val="00775FE6"/>
    <w:rsid w:val="00776269"/>
    <w:rsid w:val="00776B18"/>
    <w:rsid w:val="00776B52"/>
    <w:rsid w:val="00776CF8"/>
    <w:rsid w:val="00776D50"/>
    <w:rsid w:val="00777115"/>
    <w:rsid w:val="007778BC"/>
    <w:rsid w:val="00777C3C"/>
    <w:rsid w:val="00780DC4"/>
    <w:rsid w:val="00780E00"/>
    <w:rsid w:val="00780F0B"/>
    <w:rsid w:val="0078109D"/>
    <w:rsid w:val="0078142F"/>
    <w:rsid w:val="007814B5"/>
    <w:rsid w:val="007814F3"/>
    <w:rsid w:val="0078171F"/>
    <w:rsid w:val="0078174C"/>
    <w:rsid w:val="0078179D"/>
    <w:rsid w:val="007818F8"/>
    <w:rsid w:val="00781FE7"/>
    <w:rsid w:val="007828DD"/>
    <w:rsid w:val="0078297E"/>
    <w:rsid w:val="00782E4E"/>
    <w:rsid w:val="00783086"/>
    <w:rsid w:val="00783629"/>
    <w:rsid w:val="0078368A"/>
    <w:rsid w:val="007838A8"/>
    <w:rsid w:val="00783AC2"/>
    <w:rsid w:val="00783EEA"/>
    <w:rsid w:val="00784463"/>
    <w:rsid w:val="00784790"/>
    <w:rsid w:val="007847E9"/>
    <w:rsid w:val="00784916"/>
    <w:rsid w:val="00784F11"/>
    <w:rsid w:val="007851DC"/>
    <w:rsid w:val="007878D3"/>
    <w:rsid w:val="00787B9F"/>
    <w:rsid w:val="00787C03"/>
    <w:rsid w:val="0079036A"/>
    <w:rsid w:val="0079038F"/>
    <w:rsid w:val="0079041D"/>
    <w:rsid w:val="007905E0"/>
    <w:rsid w:val="007907E1"/>
    <w:rsid w:val="00790A12"/>
    <w:rsid w:val="00790B19"/>
    <w:rsid w:val="00790BE7"/>
    <w:rsid w:val="00790F90"/>
    <w:rsid w:val="00791BE1"/>
    <w:rsid w:val="007939DA"/>
    <w:rsid w:val="0079416C"/>
    <w:rsid w:val="007942DD"/>
    <w:rsid w:val="00794317"/>
    <w:rsid w:val="00794598"/>
    <w:rsid w:val="0079460A"/>
    <w:rsid w:val="0079469A"/>
    <w:rsid w:val="007949E9"/>
    <w:rsid w:val="00794AA5"/>
    <w:rsid w:val="00796EBD"/>
    <w:rsid w:val="00796F2E"/>
    <w:rsid w:val="007971BE"/>
    <w:rsid w:val="00797502"/>
    <w:rsid w:val="00797722"/>
    <w:rsid w:val="00797BB3"/>
    <w:rsid w:val="00797CEF"/>
    <w:rsid w:val="00797FA3"/>
    <w:rsid w:val="007A0C90"/>
    <w:rsid w:val="007A0DEC"/>
    <w:rsid w:val="007A0E21"/>
    <w:rsid w:val="007A1046"/>
    <w:rsid w:val="007A1100"/>
    <w:rsid w:val="007A12AD"/>
    <w:rsid w:val="007A12FE"/>
    <w:rsid w:val="007A1370"/>
    <w:rsid w:val="007A15F7"/>
    <w:rsid w:val="007A2482"/>
    <w:rsid w:val="007A2F9F"/>
    <w:rsid w:val="007A3096"/>
    <w:rsid w:val="007A30B8"/>
    <w:rsid w:val="007A3253"/>
    <w:rsid w:val="007A3DBE"/>
    <w:rsid w:val="007A4558"/>
    <w:rsid w:val="007A481E"/>
    <w:rsid w:val="007A4AE4"/>
    <w:rsid w:val="007A4CA0"/>
    <w:rsid w:val="007A4FF6"/>
    <w:rsid w:val="007A5341"/>
    <w:rsid w:val="007A5451"/>
    <w:rsid w:val="007A57ED"/>
    <w:rsid w:val="007A58E5"/>
    <w:rsid w:val="007A5C72"/>
    <w:rsid w:val="007A5E6E"/>
    <w:rsid w:val="007A5F1F"/>
    <w:rsid w:val="007A5FF5"/>
    <w:rsid w:val="007A7AC3"/>
    <w:rsid w:val="007A7C54"/>
    <w:rsid w:val="007A7C79"/>
    <w:rsid w:val="007A7EFF"/>
    <w:rsid w:val="007B10EE"/>
    <w:rsid w:val="007B11DA"/>
    <w:rsid w:val="007B173E"/>
    <w:rsid w:val="007B1959"/>
    <w:rsid w:val="007B1C8B"/>
    <w:rsid w:val="007B1C98"/>
    <w:rsid w:val="007B24A7"/>
    <w:rsid w:val="007B2C22"/>
    <w:rsid w:val="007B3E80"/>
    <w:rsid w:val="007B4A65"/>
    <w:rsid w:val="007B5407"/>
    <w:rsid w:val="007B5F4A"/>
    <w:rsid w:val="007B6146"/>
    <w:rsid w:val="007B6606"/>
    <w:rsid w:val="007B6BAB"/>
    <w:rsid w:val="007B6C07"/>
    <w:rsid w:val="007B7319"/>
    <w:rsid w:val="007B744E"/>
    <w:rsid w:val="007B7C30"/>
    <w:rsid w:val="007B7FFD"/>
    <w:rsid w:val="007C046A"/>
    <w:rsid w:val="007C07D2"/>
    <w:rsid w:val="007C0B17"/>
    <w:rsid w:val="007C0ECD"/>
    <w:rsid w:val="007C13FC"/>
    <w:rsid w:val="007C1A97"/>
    <w:rsid w:val="007C1F27"/>
    <w:rsid w:val="007C207E"/>
    <w:rsid w:val="007C2860"/>
    <w:rsid w:val="007C2971"/>
    <w:rsid w:val="007C2BC3"/>
    <w:rsid w:val="007C2E62"/>
    <w:rsid w:val="007C3646"/>
    <w:rsid w:val="007C3671"/>
    <w:rsid w:val="007C3FCB"/>
    <w:rsid w:val="007C42DD"/>
    <w:rsid w:val="007C49F6"/>
    <w:rsid w:val="007C4CAA"/>
    <w:rsid w:val="007C5EF0"/>
    <w:rsid w:val="007C6284"/>
    <w:rsid w:val="007C65C5"/>
    <w:rsid w:val="007C6608"/>
    <w:rsid w:val="007C6835"/>
    <w:rsid w:val="007C6A50"/>
    <w:rsid w:val="007C7280"/>
    <w:rsid w:val="007C785C"/>
    <w:rsid w:val="007C7B66"/>
    <w:rsid w:val="007D01D7"/>
    <w:rsid w:val="007D03A3"/>
    <w:rsid w:val="007D0B67"/>
    <w:rsid w:val="007D0C11"/>
    <w:rsid w:val="007D105E"/>
    <w:rsid w:val="007D136E"/>
    <w:rsid w:val="007D1462"/>
    <w:rsid w:val="007D1BC6"/>
    <w:rsid w:val="007D1C1E"/>
    <w:rsid w:val="007D2101"/>
    <w:rsid w:val="007D2986"/>
    <w:rsid w:val="007D2CF3"/>
    <w:rsid w:val="007D2FCB"/>
    <w:rsid w:val="007D32DF"/>
    <w:rsid w:val="007D3820"/>
    <w:rsid w:val="007D3960"/>
    <w:rsid w:val="007D3F79"/>
    <w:rsid w:val="007D42F4"/>
    <w:rsid w:val="007D4739"/>
    <w:rsid w:val="007D49DA"/>
    <w:rsid w:val="007D4BA0"/>
    <w:rsid w:val="007D501C"/>
    <w:rsid w:val="007D50CB"/>
    <w:rsid w:val="007D5A41"/>
    <w:rsid w:val="007D638A"/>
    <w:rsid w:val="007D63C3"/>
    <w:rsid w:val="007D640D"/>
    <w:rsid w:val="007D6637"/>
    <w:rsid w:val="007D6665"/>
    <w:rsid w:val="007D66F3"/>
    <w:rsid w:val="007D69A5"/>
    <w:rsid w:val="007D6AE1"/>
    <w:rsid w:val="007D6B30"/>
    <w:rsid w:val="007D712C"/>
    <w:rsid w:val="007D7486"/>
    <w:rsid w:val="007D7D6A"/>
    <w:rsid w:val="007E0290"/>
    <w:rsid w:val="007E0374"/>
    <w:rsid w:val="007E09DA"/>
    <w:rsid w:val="007E0A44"/>
    <w:rsid w:val="007E0BEE"/>
    <w:rsid w:val="007E0EEC"/>
    <w:rsid w:val="007E159A"/>
    <w:rsid w:val="007E16C8"/>
    <w:rsid w:val="007E18E6"/>
    <w:rsid w:val="007E1A5B"/>
    <w:rsid w:val="007E1BCC"/>
    <w:rsid w:val="007E22BF"/>
    <w:rsid w:val="007E24C9"/>
    <w:rsid w:val="007E2EBD"/>
    <w:rsid w:val="007E3A95"/>
    <w:rsid w:val="007E3BCD"/>
    <w:rsid w:val="007E3FB4"/>
    <w:rsid w:val="007E4C21"/>
    <w:rsid w:val="007E525C"/>
    <w:rsid w:val="007E559A"/>
    <w:rsid w:val="007E55E5"/>
    <w:rsid w:val="007E574F"/>
    <w:rsid w:val="007E6C96"/>
    <w:rsid w:val="007E6F11"/>
    <w:rsid w:val="007E70B7"/>
    <w:rsid w:val="007E746D"/>
    <w:rsid w:val="007E7B19"/>
    <w:rsid w:val="007E7C0F"/>
    <w:rsid w:val="007F0256"/>
    <w:rsid w:val="007F029C"/>
    <w:rsid w:val="007F0604"/>
    <w:rsid w:val="007F0931"/>
    <w:rsid w:val="007F0DC3"/>
    <w:rsid w:val="007F1349"/>
    <w:rsid w:val="007F15A7"/>
    <w:rsid w:val="007F15B2"/>
    <w:rsid w:val="007F1C8D"/>
    <w:rsid w:val="007F2404"/>
    <w:rsid w:val="007F26B5"/>
    <w:rsid w:val="007F2780"/>
    <w:rsid w:val="007F304B"/>
    <w:rsid w:val="007F3182"/>
    <w:rsid w:val="007F3536"/>
    <w:rsid w:val="007F39CE"/>
    <w:rsid w:val="007F3ACC"/>
    <w:rsid w:val="007F3DC9"/>
    <w:rsid w:val="007F3DDA"/>
    <w:rsid w:val="007F4B39"/>
    <w:rsid w:val="007F4CE0"/>
    <w:rsid w:val="007F4D5F"/>
    <w:rsid w:val="007F50DD"/>
    <w:rsid w:val="007F5590"/>
    <w:rsid w:val="007F5D03"/>
    <w:rsid w:val="007F5E32"/>
    <w:rsid w:val="007F6705"/>
    <w:rsid w:val="007F6E98"/>
    <w:rsid w:val="007F70AB"/>
    <w:rsid w:val="007F711D"/>
    <w:rsid w:val="007F7131"/>
    <w:rsid w:val="007F71BE"/>
    <w:rsid w:val="007F7296"/>
    <w:rsid w:val="007F7698"/>
    <w:rsid w:val="007F7AE2"/>
    <w:rsid w:val="007F7BB8"/>
    <w:rsid w:val="007F7CA3"/>
    <w:rsid w:val="00800D8A"/>
    <w:rsid w:val="00800E91"/>
    <w:rsid w:val="00800F36"/>
    <w:rsid w:val="008010A7"/>
    <w:rsid w:val="0080147F"/>
    <w:rsid w:val="00801582"/>
    <w:rsid w:val="008016A1"/>
    <w:rsid w:val="00801753"/>
    <w:rsid w:val="00801939"/>
    <w:rsid w:val="0080198A"/>
    <w:rsid w:val="0080216F"/>
    <w:rsid w:val="0080243C"/>
    <w:rsid w:val="008024B9"/>
    <w:rsid w:val="00802E05"/>
    <w:rsid w:val="00802EB5"/>
    <w:rsid w:val="008033ED"/>
    <w:rsid w:val="00803538"/>
    <w:rsid w:val="00803CF1"/>
    <w:rsid w:val="00804011"/>
    <w:rsid w:val="0080432C"/>
    <w:rsid w:val="00804355"/>
    <w:rsid w:val="00804440"/>
    <w:rsid w:val="00804821"/>
    <w:rsid w:val="00804FB4"/>
    <w:rsid w:val="00805E2C"/>
    <w:rsid w:val="00805EB6"/>
    <w:rsid w:val="008061E8"/>
    <w:rsid w:val="008062B3"/>
    <w:rsid w:val="00806451"/>
    <w:rsid w:val="00806636"/>
    <w:rsid w:val="00807393"/>
    <w:rsid w:val="00807D4B"/>
    <w:rsid w:val="00810327"/>
    <w:rsid w:val="00810CA0"/>
    <w:rsid w:val="00810EE1"/>
    <w:rsid w:val="0081101D"/>
    <w:rsid w:val="00811690"/>
    <w:rsid w:val="00811752"/>
    <w:rsid w:val="008117D5"/>
    <w:rsid w:val="00811BF2"/>
    <w:rsid w:val="00811E71"/>
    <w:rsid w:val="008126ED"/>
    <w:rsid w:val="00813254"/>
    <w:rsid w:val="0081335D"/>
    <w:rsid w:val="00813998"/>
    <w:rsid w:val="00813ED0"/>
    <w:rsid w:val="00814249"/>
    <w:rsid w:val="008143CB"/>
    <w:rsid w:val="008144F2"/>
    <w:rsid w:val="00814575"/>
    <w:rsid w:val="0081485B"/>
    <w:rsid w:val="008149BE"/>
    <w:rsid w:val="00815336"/>
    <w:rsid w:val="008153AE"/>
    <w:rsid w:val="008154BD"/>
    <w:rsid w:val="00815E49"/>
    <w:rsid w:val="0081668B"/>
    <w:rsid w:val="008170C3"/>
    <w:rsid w:val="00817144"/>
    <w:rsid w:val="00817753"/>
    <w:rsid w:val="00817AC5"/>
    <w:rsid w:val="00817B62"/>
    <w:rsid w:val="00821622"/>
    <w:rsid w:val="008217E8"/>
    <w:rsid w:val="0082191C"/>
    <w:rsid w:val="00821B30"/>
    <w:rsid w:val="00821C15"/>
    <w:rsid w:val="00822021"/>
    <w:rsid w:val="0082203E"/>
    <w:rsid w:val="008223F1"/>
    <w:rsid w:val="0082252D"/>
    <w:rsid w:val="00822DFA"/>
    <w:rsid w:val="00823287"/>
    <w:rsid w:val="0082347A"/>
    <w:rsid w:val="008236EA"/>
    <w:rsid w:val="008236FF"/>
    <w:rsid w:val="00823988"/>
    <w:rsid w:val="00823DCC"/>
    <w:rsid w:val="00824FAB"/>
    <w:rsid w:val="008252D0"/>
    <w:rsid w:val="0082581C"/>
    <w:rsid w:val="00825B58"/>
    <w:rsid w:val="008264F1"/>
    <w:rsid w:val="0082679B"/>
    <w:rsid w:val="00827242"/>
    <w:rsid w:val="0082741C"/>
    <w:rsid w:val="0082762C"/>
    <w:rsid w:val="00827941"/>
    <w:rsid w:val="00827D4B"/>
    <w:rsid w:val="00827DF7"/>
    <w:rsid w:val="008306D9"/>
    <w:rsid w:val="0083072B"/>
    <w:rsid w:val="00830B42"/>
    <w:rsid w:val="00830CE7"/>
    <w:rsid w:val="00831BC9"/>
    <w:rsid w:val="00831C33"/>
    <w:rsid w:val="00831CCB"/>
    <w:rsid w:val="00831CF6"/>
    <w:rsid w:val="00832112"/>
    <w:rsid w:val="0083260C"/>
    <w:rsid w:val="00832A2A"/>
    <w:rsid w:val="00832AA4"/>
    <w:rsid w:val="008330ED"/>
    <w:rsid w:val="00833705"/>
    <w:rsid w:val="00833F25"/>
    <w:rsid w:val="008343FB"/>
    <w:rsid w:val="00834883"/>
    <w:rsid w:val="00834A62"/>
    <w:rsid w:val="00834D67"/>
    <w:rsid w:val="00835396"/>
    <w:rsid w:val="00835447"/>
    <w:rsid w:val="00835556"/>
    <w:rsid w:val="008355E8"/>
    <w:rsid w:val="00835754"/>
    <w:rsid w:val="00835CD9"/>
    <w:rsid w:val="00835DC0"/>
    <w:rsid w:val="00836757"/>
    <w:rsid w:val="008377A6"/>
    <w:rsid w:val="00840019"/>
    <w:rsid w:val="00840A00"/>
    <w:rsid w:val="00840ACA"/>
    <w:rsid w:val="00840CF7"/>
    <w:rsid w:val="00840FAD"/>
    <w:rsid w:val="00841501"/>
    <w:rsid w:val="008416C7"/>
    <w:rsid w:val="00841E16"/>
    <w:rsid w:val="0084233A"/>
    <w:rsid w:val="008423F5"/>
    <w:rsid w:val="00842C5F"/>
    <w:rsid w:val="00842C95"/>
    <w:rsid w:val="0084315C"/>
    <w:rsid w:val="008431D3"/>
    <w:rsid w:val="0084352A"/>
    <w:rsid w:val="0084357F"/>
    <w:rsid w:val="008436A1"/>
    <w:rsid w:val="008438FF"/>
    <w:rsid w:val="00843B04"/>
    <w:rsid w:val="00843C35"/>
    <w:rsid w:val="0084408F"/>
    <w:rsid w:val="00844251"/>
    <w:rsid w:val="0084434C"/>
    <w:rsid w:val="00844395"/>
    <w:rsid w:val="00844578"/>
    <w:rsid w:val="008449B0"/>
    <w:rsid w:val="0084511E"/>
    <w:rsid w:val="0084512C"/>
    <w:rsid w:val="0084515B"/>
    <w:rsid w:val="00845410"/>
    <w:rsid w:val="008455C1"/>
    <w:rsid w:val="008456AA"/>
    <w:rsid w:val="00845BD8"/>
    <w:rsid w:val="00846060"/>
    <w:rsid w:val="008465B9"/>
    <w:rsid w:val="00846BD8"/>
    <w:rsid w:val="0084749E"/>
    <w:rsid w:val="008474D9"/>
    <w:rsid w:val="00847874"/>
    <w:rsid w:val="00847913"/>
    <w:rsid w:val="00847D02"/>
    <w:rsid w:val="00847D1F"/>
    <w:rsid w:val="00847E2B"/>
    <w:rsid w:val="00847F25"/>
    <w:rsid w:val="00850010"/>
    <w:rsid w:val="00850272"/>
    <w:rsid w:val="008502DA"/>
    <w:rsid w:val="0085039D"/>
    <w:rsid w:val="00850998"/>
    <w:rsid w:val="00850CED"/>
    <w:rsid w:val="00850F67"/>
    <w:rsid w:val="00851080"/>
    <w:rsid w:val="00851185"/>
    <w:rsid w:val="00851212"/>
    <w:rsid w:val="0085131B"/>
    <w:rsid w:val="00851C6A"/>
    <w:rsid w:val="008526AE"/>
    <w:rsid w:val="00852DF8"/>
    <w:rsid w:val="00853619"/>
    <w:rsid w:val="0085392E"/>
    <w:rsid w:val="0085463D"/>
    <w:rsid w:val="00854B46"/>
    <w:rsid w:val="008551EE"/>
    <w:rsid w:val="00855428"/>
    <w:rsid w:val="00855ABC"/>
    <w:rsid w:val="00855AF6"/>
    <w:rsid w:val="00855B2B"/>
    <w:rsid w:val="008563D7"/>
    <w:rsid w:val="0085644C"/>
    <w:rsid w:val="008564A4"/>
    <w:rsid w:val="008569BD"/>
    <w:rsid w:val="008569E3"/>
    <w:rsid w:val="00856B0F"/>
    <w:rsid w:val="00856CCB"/>
    <w:rsid w:val="00856D9A"/>
    <w:rsid w:val="008573A2"/>
    <w:rsid w:val="00857575"/>
    <w:rsid w:val="00857858"/>
    <w:rsid w:val="00857D01"/>
    <w:rsid w:val="00860041"/>
    <w:rsid w:val="008602B3"/>
    <w:rsid w:val="00860407"/>
    <w:rsid w:val="00860C64"/>
    <w:rsid w:val="0086117F"/>
    <w:rsid w:val="008611CD"/>
    <w:rsid w:val="00861735"/>
    <w:rsid w:val="0086199A"/>
    <w:rsid w:val="00861A83"/>
    <w:rsid w:val="00861F03"/>
    <w:rsid w:val="008627E1"/>
    <w:rsid w:val="008628A3"/>
    <w:rsid w:val="00862BEE"/>
    <w:rsid w:val="00862E09"/>
    <w:rsid w:val="00862F19"/>
    <w:rsid w:val="00863044"/>
    <w:rsid w:val="00863AF5"/>
    <w:rsid w:val="00863C44"/>
    <w:rsid w:val="0086400A"/>
    <w:rsid w:val="0086479A"/>
    <w:rsid w:val="008647F3"/>
    <w:rsid w:val="008654C3"/>
    <w:rsid w:val="00865AA0"/>
    <w:rsid w:val="00865B0E"/>
    <w:rsid w:val="00865B8B"/>
    <w:rsid w:val="00865EA8"/>
    <w:rsid w:val="00865F37"/>
    <w:rsid w:val="00867255"/>
    <w:rsid w:val="008674F5"/>
    <w:rsid w:val="008678CB"/>
    <w:rsid w:val="0086798E"/>
    <w:rsid w:val="008679B7"/>
    <w:rsid w:val="00867A40"/>
    <w:rsid w:val="00867D47"/>
    <w:rsid w:val="0087013E"/>
    <w:rsid w:val="00870B5F"/>
    <w:rsid w:val="008714BE"/>
    <w:rsid w:val="00871812"/>
    <w:rsid w:val="00871833"/>
    <w:rsid w:val="0087277A"/>
    <w:rsid w:val="00872D1A"/>
    <w:rsid w:val="00873CAB"/>
    <w:rsid w:val="008743DE"/>
    <w:rsid w:val="008746DE"/>
    <w:rsid w:val="008749FA"/>
    <w:rsid w:val="00874BE8"/>
    <w:rsid w:val="00874BF3"/>
    <w:rsid w:val="00874E14"/>
    <w:rsid w:val="00875151"/>
    <w:rsid w:val="008751E6"/>
    <w:rsid w:val="008757A9"/>
    <w:rsid w:val="008757E6"/>
    <w:rsid w:val="00875A2C"/>
    <w:rsid w:val="00875D58"/>
    <w:rsid w:val="00875FCA"/>
    <w:rsid w:val="0087618A"/>
    <w:rsid w:val="00876BAC"/>
    <w:rsid w:val="00876D36"/>
    <w:rsid w:val="00877329"/>
    <w:rsid w:val="0087758C"/>
    <w:rsid w:val="00877F12"/>
    <w:rsid w:val="0088095F"/>
    <w:rsid w:val="008812BB"/>
    <w:rsid w:val="00881433"/>
    <w:rsid w:val="00881637"/>
    <w:rsid w:val="00881689"/>
    <w:rsid w:val="00881E4E"/>
    <w:rsid w:val="00882249"/>
    <w:rsid w:val="008826F4"/>
    <w:rsid w:val="00882A24"/>
    <w:rsid w:val="008832D6"/>
    <w:rsid w:val="00883487"/>
    <w:rsid w:val="0088355F"/>
    <w:rsid w:val="00883669"/>
    <w:rsid w:val="008836B8"/>
    <w:rsid w:val="00883B5C"/>
    <w:rsid w:val="00883C3A"/>
    <w:rsid w:val="00883CF0"/>
    <w:rsid w:val="008846A2"/>
    <w:rsid w:val="00884B75"/>
    <w:rsid w:val="00885074"/>
    <w:rsid w:val="008859EB"/>
    <w:rsid w:val="00885BB6"/>
    <w:rsid w:val="00885C55"/>
    <w:rsid w:val="008861F5"/>
    <w:rsid w:val="008869AD"/>
    <w:rsid w:val="00887082"/>
    <w:rsid w:val="0088728A"/>
    <w:rsid w:val="00887326"/>
    <w:rsid w:val="008879FF"/>
    <w:rsid w:val="00890253"/>
    <w:rsid w:val="008905A0"/>
    <w:rsid w:val="008906AB"/>
    <w:rsid w:val="00890A77"/>
    <w:rsid w:val="00890AB0"/>
    <w:rsid w:val="00890E9B"/>
    <w:rsid w:val="0089145E"/>
    <w:rsid w:val="00891487"/>
    <w:rsid w:val="0089188D"/>
    <w:rsid w:val="00891B06"/>
    <w:rsid w:val="00891EF6"/>
    <w:rsid w:val="0089231B"/>
    <w:rsid w:val="00892784"/>
    <w:rsid w:val="00892C3E"/>
    <w:rsid w:val="00892ED1"/>
    <w:rsid w:val="00892F75"/>
    <w:rsid w:val="00893231"/>
    <w:rsid w:val="0089355D"/>
    <w:rsid w:val="00893E9F"/>
    <w:rsid w:val="00894C37"/>
    <w:rsid w:val="008951F8"/>
    <w:rsid w:val="0089534A"/>
    <w:rsid w:val="008959F6"/>
    <w:rsid w:val="00895CD6"/>
    <w:rsid w:val="00896625"/>
    <w:rsid w:val="008969BB"/>
    <w:rsid w:val="00896F84"/>
    <w:rsid w:val="00897033"/>
    <w:rsid w:val="00897A7E"/>
    <w:rsid w:val="00897B32"/>
    <w:rsid w:val="00897D1E"/>
    <w:rsid w:val="008A0583"/>
    <w:rsid w:val="008A2C7C"/>
    <w:rsid w:val="008A2CE3"/>
    <w:rsid w:val="008A2FBA"/>
    <w:rsid w:val="008A3493"/>
    <w:rsid w:val="008A349D"/>
    <w:rsid w:val="008A35A0"/>
    <w:rsid w:val="008A3614"/>
    <w:rsid w:val="008A3633"/>
    <w:rsid w:val="008A3785"/>
    <w:rsid w:val="008A4040"/>
    <w:rsid w:val="008A42F9"/>
    <w:rsid w:val="008A45AC"/>
    <w:rsid w:val="008A494F"/>
    <w:rsid w:val="008A49D2"/>
    <w:rsid w:val="008A4B2A"/>
    <w:rsid w:val="008A4B2C"/>
    <w:rsid w:val="008A4CCE"/>
    <w:rsid w:val="008A4D18"/>
    <w:rsid w:val="008A4E40"/>
    <w:rsid w:val="008A5102"/>
    <w:rsid w:val="008A5120"/>
    <w:rsid w:val="008A532B"/>
    <w:rsid w:val="008A5B98"/>
    <w:rsid w:val="008A5ECF"/>
    <w:rsid w:val="008A61D1"/>
    <w:rsid w:val="008A6219"/>
    <w:rsid w:val="008A6270"/>
    <w:rsid w:val="008A6285"/>
    <w:rsid w:val="008A6369"/>
    <w:rsid w:val="008A65BE"/>
    <w:rsid w:val="008A6731"/>
    <w:rsid w:val="008A6AE0"/>
    <w:rsid w:val="008A7574"/>
    <w:rsid w:val="008A75FF"/>
    <w:rsid w:val="008A797F"/>
    <w:rsid w:val="008A7DBB"/>
    <w:rsid w:val="008A7E29"/>
    <w:rsid w:val="008A7ECF"/>
    <w:rsid w:val="008B09EE"/>
    <w:rsid w:val="008B0A41"/>
    <w:rsid w:val="008B0E45"/>
    <w:rsid w:val="008B18CE"/>
    <w:rsid w:val="008B1B90"/>
    <w:rsid w:val="008B1E4F"/>
    <w:rsid w:val="008B201A"/>
    <w:rsid w:val="008B20B2"/>
    <w:rsid w:val="008B2146"/>
    <w:rsid w:val="008B269F"/>
    <w:rsid w:val="008B273D"/>
    <w:rsid w:val="008B2A0B"/>
    <w:rsid w:val="008B364E"/>
    <w:rsid w:val="008B38C9"/>
    <w:rsid w:val="008B397D"/>
    <w:rsid w:val="008B39F1"/>
    <w:rsid w:val="008B3B1C"/>
    <w:rsid w:val="008B3BEB"/>
    <w:rsid w:val="008B432D"/>
    <w:rsid w:val="008B4D1C"/>
    <w:rsid w:val="008B4D5D"/>
    <w:rsid w:val="008B5AB0"/>
    <w:rsid w:val="008B5AC3"/>
    <w:rsid w:val="008B5BC4"/>
    <w:rsid w:val="008B62C1"/>
    <w:rsid w:val="008B62F4"/>
    <w:rsid w:val="008B64CE"/>
    <w:rsid w:val="008B6DBB"/>
    <w:rsid w:val="008B6E1D"/>
    <w:rsid w:val="008B70FE"/>
    <w:rsid w:val="008B7169"/>
    <w:rsid w:val="008B7656"/>
    <w:rsid w:val="008B7741"/>
    <w:rsid w:val="008C0348"/>
    <w:rsid w:val="008C05F3"/>
    <w:rsid w:val="008C09C3"/>
    <w:rsid w:val="008C0DE1"/>
    <w:rsid w:val="008C0F92"/>
    <w:rsid w:val="008C1080"/>
    <w:rsid w:val="008C131A"/>
    <w:rsid w:val="008C1740"/>
    <w:rsid w:val="008C186F"/>
    <w:rsid w:val="008C25CC"/>
    <w:rsid w:val="008C28C7"/>
    <w:rsid w:val="008C2CBA"/>
    <w:rsid w:val="008C2D29"/>
    <w:rsid w:val="008C3279"/>
    <w:rsid w:val="008C3FF6"/>
    <w:rsid w:val="008C4739"/>
    <w:rsid w:val="008C4839"/>
    <w:rsid w:val="008C4F5B"/>
    <w:rsid w:val="008C503F"/>
    <w:rsid w:val="008C53E1"/>
    <w:rsid w:val="008C57F4"/>
    <w:rsid w:val="008C6058"/>
    <w:rsid w:val="008C6401"/>
    <w:rsid w:val="008C6AD3"/>
    <w:rsid w:val="008C6E89"/>
    <w:rsid w:val="008C70AD"/>
    <w:rsid w:val="008C7116"/>
    <w:rsid w:val="008C7405"/>
    <w:rsid w:val="008C7D55"/>
    <w:rsid w:val="008C7F10"/>
    <w:rsid w:val="008C7F4D"/>
    <w:rsid w:val="008D014F"/>
    <w:rsid w:val="008D0688"/>
    <w:rsid w:val="008D13EF"/>
    <w:rsid w:val="008D1B85"/>
    <w:rsid w:val="008D1C00"/>
    <w:rsid w:val="008D26B3"/>
    <w:rsid w:val="008D276E"/>
    <w:rsid w:val="008D3836"/>
    <w:rsid w:val="008D40A9"/>
    <w:rsid w:val="008D44DF"/>
    <w:rsid w:val="008D4759"/>
    <w:rsid w:val="008D4C85"/>
    <w:rsid w:val="008D4F2D"/>
    <w:rsid w:val="008D53BB"/>
    <w:rsid w:val="008D5541"/>
    <w:rsid w:val="008D5B23"/>
    <w:rsid w:val="008D6A9C"/>
    <w:rsid w:val="008E01AC"/>
    <w:rsid w:val="008E02E2"/>
    <w:rsid w:val="008E0421"/>
    <w:rsid w:val="008E074A"/>
    <w:rsid w:val="008E0E05"/>
    <w:rsid w:val="008E10FD"/>
    <w:rsid w:val="008E1538"/>
    <w:rsid w:val="008E1F69"/>
    <w:rsid w:val="008E2738"/>
    <w:rsid w:val="008E274C"/>
    <w:rsid w:val="008E2AB3"/>
    <w:rsid w:val="008E2CD8"/>
    <w:rsid w:val="008E2D0E"/>
    <w:rsid w:val="008E3217"/>
    <w:rsid w:val="008E336D"/>
    <w:rsid w:val="008E364B"/>
    <w:rsid w:val="008E3773"/>
    <w:rsid w:val="008E3F0E"/>
    <w:rsid w:val="008E42D8"/>
    <w:rsid w:val="008E42F8"/>
    <w:rsid w:val="008E44A3"/>
    <w:rsid w:val="008E457B"/>
    <w:rsid w:val="008E45B9"/>
    <w:rsid w:val="008E4E1A"/>
    <w:rsid w:val="008E5025"/>
    <w:rsid w:val="008E53BE"/>
    <w:rsid w:val="008E54A6"/>
    <w:rsid w:val="008E5771"/>
    <w:rsid w:val="008E5901"/>
    <w:rsid w:val="008E6A1E"/>
    <w:rsid w:val="008E6CB7"/>
    <w:rsid w:val="008E6F44"/>
    <w:rsid w:val="008E76AA"/>
    <w:rsid w:val="008E793F"/>
    <w:rsid w:val="008E79A7"/>
    <w:rsid w:val="008E7D18"/>
    <w:rsid w:val="008E7DFA"/>
    <w:rsid w:val="008F11C6"/>
    <w:rsid w:val="008F15F3"/>
    <w:rsid w:val="008F1C41"/>
    <w:rsid w:val="008F2685"/>
    <w:rsid w:val="008F2E9D"/>
    <w:rsid w:val="008F30B7"/>
    <w:rsid w:val="008F3218"/>
    <w:rsid w:val="008F33EF"/>
    <w:rsid w:val="008F37D9"/>
    <w:rsid w:val="008F397D"/>
    <w:rsid w:val="008F4541"/>
    <w:rsid w:val="008F477F"/>
    <w:rsid w:val="008F49E6"/>
    <w:rsid w:val="008F5033"/>
    <w:rsid w:val="008F5605"/>
    <w:rsid w:val="008F563E"/>
    <w:rsid w:val="008F591D"/>
    <w:rsid w:val="008F5938"/>
    <w:rsid w:val="008F5DD5"/>
    <w:rsid w:val="008F5ED5"/>
    <w:rsid w:val="008F6720"/>
    <w:rsid w:val="008F694A"/>
    <w:rsid w:val="008F6FCE"/>
    <w:rsid w:val="008F76A0"/>
    <w:rsid w:val="008F77CF"/>
    <w:rsid w:val="008F7900"/>
    <w:rsid w:val="008F7A7F"/>
    <w:rsid w:val="0090065D"/>
    <w:rsid w:val="009006A1"/>
    <w:rsid w:val="00900800"/>
    <w:rsid w:val="0090159B"/>
    <w:rsid w:val="00901AA7"/>
    <w:rsid w:val="00901E5E"/>
    <w:rsid w:val="009021CD"/>
    <w:rsid w:val="009022D0"/>
    <w:rsid w:val="009024DC"/>
    <w:rsid w:val="009025E9"/>
    <w:rsid w:val="00903A52"/>
    <w:rsid w:val="00903D1D"/>
    <w:rsid w:val="009040E6"/>
    <w:rsid w:val="0090415E"/>
    <w:rsid w:val="009044C2"/>
    <w:rsid w:val="00904626"/>
    <w:rsid w:val="009048CA"/>
    <w:rsid w:val="00904B9A"/>
    <w:rsid w:val="00904D2F"/>
    <w:rsid w:val="00905060"/>
    <w:rsid w:val="0090543F"/>
    <w:rsid w:val="0090561D"/>
    <w:rsid w:val="009057F8"/>
    <w:rsid w:val="009060E6"/>
    <w:rsid w:val="00906C20"/>
    <w:rsid w:val="00906CFC"/>
    <w:rsid w:val="00906E3C"/>
    <w:rsid w:val="009071FC"/>
    <w:rsid w:val="00907520"/>
    <w:rsid w:val="00907659"/>
    <w:rsid w:val="00910611"/>
    <w:rsid w:val="0091088A"/>
    <w:rsid w:val="00910D61"/>
    <w:rsid w:val="009118F9"/>
    <w:rsid w:val="00911C0D"/>
    <w:rsid w:val="00911C6C"/>
    <w:rsid w:val="0091270E"/>
    <w:rsid w:val="00912F3A"/>
    <w:rsid w:val="00913977"/>
    <w:rsid w:val="00913B5D"/>
    <w:rsid w:val="00914203"/>
    <w:rsid w:val="009142E5"/>
    <w:rsid w:val="00914BE9"/>
    <w:rsid w:val="00915203"/>
    <w:rsid w:val="00915466"/>
    <w:rsid w:val="00915F51"/>
    <w:rsid w:val="009163F2"/>
    <w:rsid w:val="0091760A"/>
    <w:rsid w:val="0091763A"/>
    <w:rsid w:val="0091799F"/>
    <w:rsid w:val="00917F6F"/>
    <w:rsid w:val="00920D49"/>
    <w:rsid w:val="0092115F"/>
    <w:rsid w:val="00921342"/>
    <w:rsid w:val="009213E8"/>
    <w:rsid w:val="00921FBD"/>
    <w:rsid w:val="00922256"/>
    <w:rsid w:val="009224E2"/>
    <w:rsid w:val="009228DD"/>
    <w:rsid w:val="00922FA5"/>
    <w:rsid w:val="009231C2"/>
    <w:rsid w:val="00923943"/>
    <w:rsid w:val="00923B2E"/>
    <w:rsid w:val="009245CB"/>
    <w:rsid w:val="009252FC"/>
    <w:rsid w:val="0092560D"/>
    <w:rsid w:val="00925867"/>
    <w:rsid w:val="00925DD5"/>
    <w:rsid w:val="0092649C"/>
    <w:rsid w:val="00926800"/>
    <w:rsid w:val="00927529"/>
    <w:rsid w:val="0092752C"/>
    <w:rsid w:val="00927834"/>
    <w:rsid w:val="00927D0A"/>
    <w:rsid w:val="00927F34"/>
    <w:rsid w:val="00930216"/>
    <w:rsid w:val="00930358"/>
    <w:rsid w:val="00930665"/>
    <w:rsid w:val="00930A51"/>
    <w:rsid w:val="00931A98"/>
    <w:rsid w:val="00931C1D"/>
    <w:rsid w:val="009321E6"/>
    <w:rsid w:val="0093234D"/>
    <w:rsid w:val="0093244A"/>
    <w:rsid w:val="009329C3"/>
    <w:rsid w:val="00932AEC"/>
    <w:rsid w:val="00933568"/>
    <w:rsid w:val="009335CA"/>
    <w:rsid w:val="00933951"/>
    <w:rsid w:val="00934638"/>
    <w:rsid w:val="00934643"/>
    <w:rsid w:val="00934780"/>
    <w:rsid w:val="009347CB"/>
    <w:rsid w:val="009348A1"/>
    <w:rsid w:val="00934B51"/>
    <w:rsid w:val="00934EB1"/>
    <w:rsid w:val="00934EE3"/>
    <w:rsid w:val="00934FA3"/>
    <w:rsid w:val="00935496"/>
    <w:rsid w:val="00936A8D"/>
    <w:rsid w:val="00936ED7"/>
    <w:rsid w:val="00936ED8"/>
    <w:rsid w:val="009370AE"/>
    <w:rsid w:val="009370E1"/>
    <w:rsid w:val="009370FC"/>
    <w:rsid w:val="00937800"/>
    <w:rsid w:val="00937C62"/>
    <w:rsid w:val="00940600"/>
    <w:rsid w:val="0094069E"/>
    <w:rsid w:val="009408FF"/>
    <w:rsid w:val="00940BD8"/>
    <w:rsid w:val="00940D4D"/>
    <w:rsid w:val="00940DB8"/>
    <w:rsid w:val="00941067"/>
    <w:rsid w:val="00941155"/>
    <w:rsid w:val="009414F5"/>
    <w:rsid w:val="00941815"/>
    <w:rsid w:val="00941B6B"/>
    <w:rsid w:val="00941C32"/>
    <w:rsid w:val="00941D19"/>
    <w:rsid w:val="00941E87"/>
    <w:rsid w:val="00941E97"/>
    <w:rsid w:val="00941F00"/>
    <w:rsid w:val="009423D8"/>
    <w:rsid w:val="00942428"/>
    <w:rsid w:val="009425F9"/>
    <w:rsid w:val="00942B26"/>
    <w:rsid w:val="00942FC0"/>
    <w:rsid w:val="009435B6"/>
    <w:rsid w:val="0094373F"/>
    <w:rsid w:val="00943A74"/>
    <w:rsid w:val="00944417"/>
    <w:rsid w:val="0094481F"/>
    <w:rsid w:val="00944BCB"/>
    <w:rsid w:val="00944C47"/>
    <w:rsid w:val="00944C50"/>
    <w:rsid w:val="00944D5F"/>
    <w:rsid w:val="00944F41"/>
    <w:rsid w:val="009455B6"/>
    <w:rsid w:val="00945823"/>
    <w:rsid w:val="00945833"/>
    <w:rsid w:val="00945D36"/>
    <w:rsid w:val="00945FC0"/>
    <w:rsid w:val="00946178"/>
    <w:rsid w:val="009463E2"/>
    <w:rsid w:val="009464C8"/>
    <w:rsid w:val="009465CB"/>
    <w:rsid w:val="00946EEB"/>
    <w:rsid w:val="0094741A"/>
    <w:rsid w:val="00947A60"/>
    <w:rsid w:val="00950682"/>
    <w:rsid w:val="009506D0"/>
    <w:rsid w:val="00950724"/>
    <w:rsid w:val="009509FD"/>
    <w:rsid w:val="00950CE7"/>
    <w:rsid w:val="00951AE4"/>
    <w:rsid w:val="00952C9B"/>
    <w:rsid w:val="009530CF"/>
    <w:rsid w:val="00953349"/>
    <w:rsid w:val="00954A06"/>
    <w:rsid w:val="00954B9B"/>
    <w:rsid w:val="00954C1E"/>
    <w:rsid w:val="009550CC"/>
    <w:rsid w:val="009552D4"/>
    <w:rsid w:val="00955732"/>
    <w:rsid w:val="00955916"/>
    <w:rsid w:val="00956846"/>
    <w:rsid w:val="00956C88"/>
    <w:rsid w:val="00956CDF"/>
    <w:rsid w:val="00956D70"/>
    <w:rsid w:val="009572D6"/>
    <w:rsid w:val="0096031B"/>
    <w:rsid w:val="00960533"/>
    <w:rsid w:val="00960746"/>
    <w:rsid w:val="00960888"/>
    <w:rsid w:val="00960E77"/>
    <w:rsid w:val="00961311"/>
    <w:rsid w:val="00961651"/>
    <w:rsid w:val="00961B6C"/>
    <w:rsid w:val="00961D12"/>
    <w:rsid w:val="0096213D"/>
    <w:rsid w:val="00962A3E"/>
    <w:rsid w:val="00962A99"/>
    <w:rsid w:val="0096341A"/>
    <w:rsid w:val="00963E59"/>
    <w:rsid w:val="00964425"/>
    <w:rsid w:val="0096447C"/>
    <w:rsid w:val="00964D48"/>
    <w:rsid w:val="00964E69"/>
    <w:rsid w:val="00965E56"/>
    <w:rsid w:val="00965F20"/>
    <w:rsid w:val="00966232"/>
    <w:rsid w:val="009664C7"/>
    <w:rsid w:val="0096669E"/>
    <w:rsid w:val="0096692D"/>
    <w:rsid w:val="00966979"/>
    <w:rsid w:val="009669C5"/>
    <w:rsid w:val="009678E4"/>
    <w:rsid w:val="009701D8"/>
    <w:rsid w:val="009701E3"/>
    <w:rsid w:val="0097047F"/>
    <w:rsid w:val="0097094B"/>
    <w:rsid w:val="00970F83"/>
    <w:rsid w:val="00971AA3"/>
    <w:rsid w:val="00971DB8"/>
    <w:rsid w:val="009727F1"/>
    <w:rsid w:val="00972826"/>
    <w:rsid w:val="00972FFB"/>
    <w:rsid w:val="00973092"/>
    <w:rsid w:val="009730E9"/>
    <w:rsid w:val="009732AB"/>
    <w:rsid w:val="00973722"/>
    <w:rsid w:val="00973F64"/>
    <w:rsid w:val="00973FA4"/>
    <w:rsid w:val="00973FB9"/>
    <w:rsid w:val="00974019"/>
    <w:rsid w:val="009749E6"/>
    <w:rsid w:val="00975451"/>
    <w:rsid w:val="00975C11"/>
    <w:rsid w:val="00976D64"/>
    <w:rsid w:val="00977D86"/>
    <w:rsid w:val="00980F71"/>
    <w:rsid w:val="00980FD5"/>
    <w:rsid w:val="009814BA"/>
    <w:rsid w:val="00981709"/>
    <w:rsid w:val="00981A7B"/>
    <w:rsid w:val="00981AD9"/>
    <w:rsid w:val="00981B3B"/>
    <w:rsid w:val="00981DF3"/>
    <w:rsid w:val="009825F3"/>
    <w:rsid w:val="00982786"/>
    <w:rsid w:val="00982AAE"/>
    <w:rsid w:val="00982BE2"/>
    <w:rsid w:val="00982C3A"/>
    <w:rsid w:val="00982C42"/>
    <w:rsid w:val="00982C4F"/>
    <w:rsid w:val="009832C1"/>
    <w:rsid w:val="0098424F"/>
    <w:rsid w:val="009845A3"/>
    <w:rsid w:val="00984974"/>
    <w:rsid w:val="00984C26"/>
    <w:rsid w:val="009851FA"/>
    <w:rsid w:val="0098525B"/>
    <w:rsid w:val="0098525E"/>
    <w:rsid w:val="00985717"/>
    <w:rsid w:val="00985770"/>
    <w:rsid w:val="009857D5"/>
    <w:rsid w:val="00985822"/>
    <w:rsid w:val="009864C8"/>
    <w:rsid w:val="0098685C"/>
    <w:rsid w:val="00986CEF"/>
    <w:rsid w:val="00986D96"/>
    <w:rsid w:val="00987213"/>
    <w:rsid w:val="00987344"/>
    <w:rsid w:val="0098758A"/>
    <w:rsid w:val="00987A8F"/>
    <w:rsid w:val="0099046B"/>
    <w:rsid w:val="009905B2"/>
    <w:rsid w:val="009917FC"/>
    <w:rsid w:val="00992AEB"/>
    <w:rsid w:val="00992B0B"/>
    <w:rsid w:val="00992ECB"/>
    <w:rsid w:val="0099305B"/>
    <w:rsid w:val="0099350D"/>
    <w:rsid w:val="00993681"/>
    <w:rsid w:val="009939D8"/>
    <w:rsid w:val="00993A52"/>
    <w:rsid w:val="00993E62"/>
    <w:rsid w:val="00993FEC"/>
    <w:rsid w:val="009941C3"/>
    <w:rsid w:val="009942C8"/>
    <w:rsid w:val="00994642"/>
    <w:rsid w:val="00994811"/>
    <w:rsid w:val="00994A82"/>
    <w:rsid w:val="00994EC7"/>
    <w:rsid w:val="009959A6"/>
    <w:rsid w:val="0099664D"/>
    <w:rsid w:val="009966DC"/>
    <w:rsid w:val="00996E27"/>
    <w:rsid w:val="00997536"/>
    <w:rsid w:val="00997957"/>
    <w:rsid w:val="009A0411"/>
    <w:rsid w:val="009A0427"/>
    <w:rsid w:val="009A067B"/>
    <w:rsid w:val="009A0733"/>
    <w:rsid w:val="009A0BBF"/>
    <w:rsid w:val="009A0C09"/>
    <w:rsid w:val="009A0DD3"/>
    <w:rsid w:val="009A1401"/>
    <w:rsid w:val="009A1891"/>
    <w:rsid w:val="009A204C"/>
    <w:rsid w:val="009A2516"/>
    <w:rsid w:val="009A28B6"/>
    <w:rsid w:val="009A29DA"/>
    <w:rsid w:val="009A2C26"/>
    <w:rsid w:val="009A2D35"/>
    <w:rsid w:val="009A2F2F"/>
    <w:rsid w:val="009A3093"/>
    <w:rsid w:val="009A38D8"/>
    <w:rsid w:val="009A39E3"/>
    <w:rsid w:val="009A4C56"/>
    <w:rsid w:val="009A4F7F"/>
    <w:rsid w:val="009A519B"/>
    <w:rsid w:val="009A53A4"/>
    <w:rsid w:val="009A5411"/>
    <w:rsid w:val="009A5613"/>
    <w:rsid w:val="009A56B1"/>
    <w:rsid w:val="009A5C2C"/>
    <w:rsid w:val="009A603C"/>
    <w:rsid w:val="009A6377"/>
    <w:rsid w:val="009A6AF6"/>
    <w:rsid w:val="009A6C93"/>
    <w:rsid w:val="009A6FA8"/>
    <w:rsid w:val="009A7169"/>
    <w:rsid w:val="009A78ED"/>
    <w:rsid w:val="009A7B00"/>
    <w:rsid w:val="009A7DD9"/>
    <w:rsid w:val="009A7EC4"/>
    <w:rsid w:val="009B03AF"/>
    <w:rsid w:val="009B0731"/>
    <w:rsid w:val="009B0996"/>
    <w:rsid w:val="009B0B4D"/>
    <w:rsid w:val="009B0C1C"/>
    <w:rsid w:val="009B0E24"/>
    <w:rsid w:val="009B0F84"/>
    <w:rsid w:val="009B163B"/>
    <w:rsid w:val="009B1A96"/>
    <w:rsid w:val="009B1C18"/>
    <w:rsid w:val="009B1F99"/>
    <w:rsid w:val="009B2522"/>
    <w:rsid w:val="009B2875"/>
    <w:rsid w:val="009B31FD"/>
    <w:rsid w:val="009B400B"/>
    <w:rsid w:val="009B4CB4"/>
    <w:rsid w:val="009B51C7"/>
    <w:rsid w:val="009B5328"/>
    <w:rsid w:val="009B5413"/>
    <w:rsid w:val="009B5441"/>
    <w:rsid w:val="009B5925"/>
    <w:rsid w:val="009B5A1C"/>
    <w:rsid w:val="009B5CAA"/>
    <w:rsid w:val="009B6CD8"/>
    <w:rsid w:val="009C000B"/>
    <w:rsid w:val="009C0097"/>
    <w:rsid w:val="009C05FA"/>
    <w:rsid w:val="009C0C35"/>
    <w:rsid w:val="009C1262"/>
    <w:rsid w:val="009C129D"/>
    <w:rsid w:val="009C1B7D"/>
    <w:rsid w:val="009C1DE4"/>
    <w:rsid w:val="009C2060"/>
    <w:rsid w:val="009C20F8"/>
    <w:rsid w:val="009C32C7"/>
    <w:rsid w:val="009C3B37"/>
    <w:rsid w:val="009C3B5D"/>
    <w:rsid w:val="009C458C"/>
    <w:rsid w:val="009C458E"/>
    <w:rsid w:val="009C472D"/>
    <w:rsid w:val="009C4A36"/>
    <w:rsid w:val="009C4D99"/>
    <w:rsid w:val="009C4E7F"/>
    <w:rsid w:val="009C4ED4"/>
    <w:rsid w:val="009C519E"/>
    <w:rsid w:val="009C52CB"/>
    <w:rsid w:val="009C5587"/>
    <w:rsid w:val="009C58B4"/>
    <w:rsid w:val="009C5A0D"/>
    <w:rsid w:val="009C5F02"/>
    <w:rsid w:val="009C6A3A"/>
    <w:rsid w:val="009C6FDC"/>
    <w:rsid w:val="009C76FD"/>
    <w:rsid w:val="009D01BF"/>
    <w:rsid w:val="009D04CB"/>
    <w:rsid w:val="009D0A75"/>
    <w:rsid w:val="009D0AF1"/>
    <w:rsid w:val="009D111E"/>
    <w:rsid w:val="009D1A8D"/>
    <w:rsid w:val="009D1A99"/>
    <w:rsid w:val="009D214A"/>
    <w:rsid w:val="009D2576"/>
    <w:rsid w:val="009D26DF"/>
    <w:rsid w:val="009D2963"/>
    <w:rsid w:val="009D301C"/>
    <w:rsid w:val="009D3654"/>
    <w:rsid w:val="009D3EF2"/>
    <w:rsid w:val="009D44E6"/>
    <w:rsid w:val="009D48DA"/>
    <w:rsid w:val="009D5408"/>
    <w:rsid w:val="009D6052"/>
    <w:rsid w:val="009D63C6"/>
    <w:rsid w:val="009D65E9"/>
    <w:rsid w:val="009D66E2"/>
    <w:rsid w:val="009D75B8"/>
    <w:rsid w:val="009D75E9"/>
    <w:rsid w:val="009D7820"/>
    <w:rsid w:val="009E0E01"/>
    <w:rsid w:val="009E0F20"/>
    <w:rsid w:val="009E106C"/>
    <w:rsid w:val="009E16FD"/>
    <w:rsid w:val="009E1739"/>
    <w:rsid w:val="009E1D57"/>
    <w:rsid w:val="009E222A"/>
    <w:rsid w:val="009E2269"/>
    <w:rsid w:val="009E2621"/>
    <w:rsid w:val="009E310F"/>
    <w:rsid w:val="009E3807"/>
    <w:rsid w:val="009E3C8A"/>
    <w:rsid w:val="009E403B"/>
    <w:rsid w:val="009E432A"/>
    <w:rsid w:val="009E447D"/>
    <w:rsid w:val="009E4522"/>
    <w:rsid w:val="009E4B3D"/>
    <w:rsid w:val="009E50E5"/>
    <w:rsid w:val="009E56D6"/>
    <w:rsid w:val="009E5B6D"/>
    <w:rsid w:val="009E622E"/>
    <w:rsid w:val="009E66EC"/>
    <w:rsid w:val="009E6951"/>
    <w:rsid w:val="009E6BB6"/>
    <w:rsid w:val="009E6CE2"/>
    <w:rsid w:val="009E6D81"/>
    <w:rsid w:val="009E74B5"/>
    <w:rsid w:val="009E75C1"/>
    <w:rsid w:val="009E775E"/>
    <w:rsid w:val="009E7A1F"/>
    <w:rsid w:val="009E7D2D"/>
    <w:rsid w:val="009F01D3"/>
    <w:rsid w:val="009F0292"/>
    <w:rsid w:val="009F0961"/>
    <w:rsid w:val="009F0C5F"/>
    <w:rsid w:val="009F13EE"/>
    <w:rsid w:val="009F15B7"/>
    <w:rsid w:val="009F1A8A"/>
    <w:rsid w:val="009F2287"/>
    <w:rsid w:val="009F26B9"/>
    <w:rsid w:val="009F29AD"/>
    <w:rsid w:val="009F36C9"/>
    <w:rsid w:val="009F3FBC"/>
    <w:rsid w:val="009F424D"/>
    <w:rsid w:val="009F4A76"/>
    <w:rsid w:val="009F4D83"/>
    <w:rsid w:val="009F5427"/>
    <w:rsid w:val="009F6090"/>
    <w:rsid w:val="009F782B"/>
    <w:rsid w:val="009F7C74"/>
    <w:rsid w:val="009F7DC1"/>
    <w:rsid w:val="00A001A0"/>
    <w:rsid w:val="00A009FA"/>
    <w:rsid w:val="00A00CE6"/>
    <w:rsid w:val="00A0136A"/>
    <w:rsid w:val="00A013E4"/>
    <w:rsid w:val="00A01552"/>
    <w:rsid w:val="00A015E0"/>
    <w:rsid w:val="00A01658"/>
    <w:rsid w:val="00A0170C"/>
    <w:rsid w:val="00A01A77"/>
    <w:rsid w:val="00A0251E"/>
    <w:rsid w:val="00A02D51"/>
    <w:rsid w:val="00A05D44"/>
    <w:rsid w:val="00A05DFB"/>
    <w:rsid w:val="00A05FF9"/>
    <w:rsid w:val="00A06460"/>
    <w:rsid w:val="00A070DA"/>
    <w:rsid w:val="00A0778F"/>
    <w:rsid w:val="00A07D93"/>
    <w:rsid w:val="00A10082"/>
    <w:rsid w:val="00A101FF"/>
    <w:rsid w:val="00A111C0"/>
    <w:rsid w:val="00A1131E"/>
    <w:rsid w:val="00A12539"/>
    <w:rsid w:val="00A1276C"/>
    <w:rsid w:val="00A12BB1"/>
    <w:rsid w:val="00A12BCE"/>
    <w:rsid w:val="00A12D7F"/>
    <w:rsid w:val="00A12F7C"/>
    <w:rsid w:val="00A1331E"/>
    <w:rsid w:val="00A1367C"/>
    <w:rsid w:val="00A13A4C"/>
    <w:rsid w:val="00A13E05"/>
    <w:rsid w:val="00A14792"/>
    <w:rsid w:val="00A14A96"/>
    <w:rsid w:val="00A158FD"/>
    <w:rsid w:val="00A15910"/>
    <w:rsid w:val="00A15D51"/>
    <w:rsid w:val="00A16055"/>
    <w:rsid w:val="00A1760B"/>
    <w:rsid w:val="00A17A17"/>
    <w:rsid w:val="00A17BC5"/>
    <w:rsid w:val="00A17CA2"/>
    <w:rsid w:val="00A21EB2"/>
    <w:rsid w:val="00A21EF6"/>
    <w:rsid w:val="00A226BC"/>
    <w:rsid w:val="00A23221"/>
    <w:rsid w:val="00A2359B"/>
    <w:rsid w:val="00A2389A"/>
    <w:rsid w:val="00A23BAD"/>
    <w:rsid w:val="00A23D48"/>
    <w:rsid w:val="00A2400F"/>
    <w:rsid w:val="00A2420A"/>
    <w:rsid w:val="00A2435B"/>
    <w:rsid w:val="00A244D4"/>
    <w:rsid w:val="00A26006"/>
    <w:rsid w:val="00A2602B"/>
    <w:rsid w:val="00A2677B"/>
    <w:rsid w:val="00A26789"/>
    <w:rsid w:val="00A2694E"/>
    <w:rsid w:val="00A26A05"/>
    <w:rsid w:val="00A26B67"/>
    <w:rsid w:val="00A272EF"/>
    <w:rsid w:val="00A274D0"/>
    <w:rsid w:val="00A2758A"/>
    <w:rsid w:val="00A27858"/>
    <w:rsid w:val="00A27FD5"/>
    <w:rsid w:val="00A30B25"/>
    <w:rsid w:val="00A31078"/>
    <w:rsid w:val="00A3111D"/>
    <w:rsid w:val="00A31146"/>
    <w:rsid w:val="00A31376"/>
    <w:rsid w:val="00A31802"/>
    <w:rsid w:val="00A319F7"/>
    <w:rsid w:val="00A31F4B"/>
    <w:rsid w:val="00A323F7"/>
    <w:rsid w:val="00A3311F"/>
    <w:rsid w:val="00A339EA"/>
    <w:rsid w:val="00A33D88"/>
    <w:rsid w:val="00A33DD8"/>
    <w:rsid w:val="00A34010"/>
    <w:rsid w:val="00A34074"/>
    <w:rsid w:val="00A344BF"/>
    <w:rsid w:val="00A348FF"/>
    <w:rsid w:val="00A34BBD"/>
    <w:rsid w:val="00A34D05"/>
    <w:rsid w:val="00A34DE7"/>
    <w:rsid w:val="00A34EFF"/>
    <w:rsid w:val="00A351F9"/>
    <w:rsid w:val="00A35520"/>
    <w:rsid w:val="00A35737"/>
    <w:rsid w:val="00A35CD1"/>
    <w:rsid w:val="00A36A8D"/>
    <w:rsid w:val="00A36B86"/>
    <w:rsid w:val="00A36EF2"/>
    <w:rsid w:val="00A3709D"/>
    <w:rsid w:val="00A37702"/>
    <w:rsid w:val="00A37D97"/>
    <w:rsid w:val="00A4058D"/>
    <w:rsid w:val="00A406D8"/>
    <w:rsid w:val="00A40C5B"/>
    <w:rsid w:val="00A40E8C"/>
    <w:rsid w:val="00A40F92"/>
    <w:rsid w:val="00A40F96"/>
    <w:rsid w:val="00A4155F"/>
    <w:rsid w:val="00A4161C"/>
    <w:rsid w:val="00A4177C"/>
    <w:rsid w:val="00A41C3C"/>
    <w:rsid w:val="00A41EFC"/>
    <w:rsid w:val="00A42B0A"/>
    <w:rsid w:val="00A43212"/>
    <w:rsid w:val="00A432EA"/>
    <w:rsid w:val="00A4346E"/>
    <w:rsid w:val="00A43558"/>
    <w:rsid w:val="00A43634"/>
    <w:rsid w:val="00A4375B"/>
    <w:rsid w:val="00A43B30"/>
    <w:rsid w:val="00A44993"/>
    <w:rsid w:val="00A44AE1"/>
    <w:rsid w:val="00A45298"/>
    <w:rsid w:val="00A458A9"/>
    <w:rsid w:val="00A45D21"/>
    <w:rsid w:val="00A466FB"/>
    <w:rsid w:val="00A46765"/>
    <w:rsid w:val="00A47672"/>
    <w:rsid w:val="00A4777A"/>
    <w:rsid w:val="00A47816"/>
    <w:rsid w:val="00A47987"/>
    <w:rsid w:val="00A47A89"/>
    <w:rsid w:val="00A47C1C"/>
    <w:rsid w:val="00A47C4F"/>
    <w:rsid w:val="00A47D52"/>
    <w:rsid w:val="00A47E63"/>
    <w:rsid w:val="00A50D37"/>
    <w:rsid w:val="00A50E1B"/>
    <w:rsid w:val="00A516EC"/>
    <w:rsid w:val="00A518EA"/>
    <w:rsid w:val="00A51F6F"/>
    <w:rsid w:val="00A52111"/>
    <w:rsid w:val="00A523FD"/>
    <w:rsid w:val="00A524D1"/>
    <w:rsid w:val="00A526ED"/>
    <w:rsid w:val="00A52B17"/>
    <w:rsid w:val="00A53209"/>
    <w:rsid w:val="00A53A90"/>
    <w:rsid w:val="00A541D0"/>
    <w:rsid w:val="00A5450D"/>
    <w:rsid w:val="00A549C9"/>
    <w:rsid w:val="00A54C86"/>
    <w:rsid w:val="00A54E7B"/>
    <w:rsid w:val="00A55369"/>
    <w:rsid w:val="00A559CF"/>
    <w:rsid w:val="00A55EB7"/>
    <w:rsid w:val="00A56A03"/>
    <w:rsid w:val="00A57FF7"/>
    <w:rsid w:val="00A605B8"/>
    <w:rsid w:val="00A60957"/>
    <w:rsid w:val="00A60B6E"/>
    <w:rsid w:val="00A60C3A"/>
    <w:rsid w:val="00A60CC5"/>
    <w:rsid w:val="00A611B7"/>
    <w:rsid w:val="00A61476"/>
    <w:rsid w:val="00A62156"/>
    <w:rsid w:val="00A628DC"/>
    <w:rsid w:val="00A62A3E"/>
    <w:rsid w:val="00A62B3B"/>
    <w:rsid w:val="00A62C6C"/>
    <w:rsid w:val="00A631D8"/>
    <w:rsid w:val="00A63E70"/>
    <w:rsid w:val="00A6407B"/>
    <w:rsid w:val="00A644F3"/>
    <w:rsid w:val="00A6474C"/>
    <w:rsid w:val="00A64B26"/>
    <w:rsid w:val="00A658CE"/>
    <w:rsid w:val="00A65BCF"/>
    <w:rsid w:val="00A6608B"/>
    <w:rsid w:val="00A66094"/>
    <w:rsid w:val="00A66B18"/>
    <w:rsid w:val="00A66B70"/>
    <w:rsid w:val="00A66C33"/>
    <w:rsid w:val="00A66C94"/>
    <w:rsid w:val="00A66D78"/>
    <w:rsid w:val="00A66FBE"/>
    <w:rsid w:val="00A671C5"/>
    <w:rsid w:val="00A671D5"/>
    <w:rsid w:val="00A67BFE"/>
    <w:rsid w:val="00A67CED"/>
    <w:rsid w:val="00A67F2F"/>
    <w:rsid w:val="00A67FBE"/>
    <w:rsid w:val="00A70683"/>
    <w:rsid w:val="00A7096D"/>
    <w:rsid w:val="00A71007"/>
    <w:rsid w:val="00A710C3"/>
    <w:rsid w:val="00A71599"/>
    <w:rsid w:val="00A720A6"/>
    <w:rsid w:val="00A723F3"/>
    <w:rsid w:val="00A72785"/>
    <w:rsid w:val="00A72BD7"/>
    <w:rsid w:val="00A72FBC"/>
    <w:rsid w:val="00A7315C"/>
    <w:rsid w:val="00A7326A"/>
    <w:rsid w:val="00A735BD"/>
    <w:rsid w:val="00A739B3"/>
    <w:rsid w:val="00A74595"/>
    <w:rsid w:val="00A74D6D"/>
    <w:rsid w:val="00A75431"/>
    <w:rsid w:val="00A757F0"/>
    <w:rsid w:val="00A761C3"/>
    <w:rsid w:val="00A76243"/>
    <w:rsid w:val="00A76DA0"/>
    <w:rsid w:val="00A77222"/>
    <w:rsid w:val="00A7768D"/>
    <w:rsid w:val="00A77A77"/>
    <w:rsid w:val="00A77E21"/>
    <w:rsid w:val="00A806F1"/>
    <w:rsid w:val="00A80DB4"/>
    <w:rsid w:val="00A80E8D"/>
    <w:rsid w:val="00A80F2B"/>
    <w:rsid w:val="00A81284"/>
    <w:rsid w:val="00A81389"/>
    <w:rsid w:val="00A816EF"/>
    <w:rsid w:val="00A817D4"/>
    <w:rsid w:val="00A81A84"/>
    <w:rsid w:val="00A81DA6"/>
    <w:rsid w:val="00A826BA"/>
    <w:rsid w:val="00A82BEB"/>
    <w:rsid w:val="00A83459"/>
    <w:rsid w:val="00A83529"/>
    <w:rsid w:val="00A83806"/>
    <w:rsid w:val="00A83831"/>
    <w:rsid w:val="00A840AD"/>
    <w:rsid w:val="00A8444E"/>
    <w:rsid w:val="00A8459F"/>
    <w:rsid w:val="00A84E80"/>
    <w:rsid w:val="00A84EA4"/>
    <w:rsid w:val="00A854B7"/>
    <w:rsid w:val="00A85513"/>
    <w:rsid w:val="00A856E3"/>
    <w:rsid w:val="00A85CE6"/>
    <w:rsid w:val="00A86294"/>
    <w:rsid w:val="00A86F99"/>
    <w:rsid w:val="00A87022"/>
    <w:rsid w:val="00A870D3"/>
    <w:rsid w:val="00A877AD"/>
    <w:rsid w:val="00A87B07"/>
    <w:rsid w:val="00A905A4"/>
    <w:rsid w:val="00A9062C"/>
    <w:rsid w:val="00A90B14"/>
    <w:rsid w:val="00A90BF3"/>
    <w:rsid w:val="00A91445"/>
    <w:rsid w:val="00A91941"/>
    <w:rsid w:val="00A91A21"/>
    <w:rsid w:val="00A91A55"/>
    <w:rsid w:val="00A9217C"/>
    <w:rsid w:val="00A92807"/>
    <w:rsid w:val="00A929E9"/>
    <w:rsid w:val="00A92AB8"/>
    <w:rsid w:val="00A92BE2"/>
    <w:rsid w:val="00A93446"/>
    <w:rsid w:val="00A93748"/>
    <w:rsid w:val="00A93AA3"/>
    <w:rsid w:val="00A93DC5"/>
    <w:rsid w:val="00A94612"/>
    <w:rsid w:val="00A947C3"/>
    <w:rsid w:val="00A94F5C"/>
    <w:rsid w:val="00A95113"/>
    <w:rsid w:val="00A9516D"/>
    <w:rsid w:val="00A9588A"/>
    <w:rsid w:val="00A95905"/>
    <w:rsid w:val="00A95F20"/>
    <w:rsid w:val="00A96306"/>
    <w:rsid w:val="00A96694"/>
    <w:rsid w:val="00A97759"/>
    <w:rsid w:val="00A97A34"/>
    <w:rsid w:val="00AA02D0"/>
    <w:rsid w:val="00AA037C"/>
    <w:rsid w:val="00AA04CA"/>
    <w:rsid w:val="00AA0E4F"/>
    <w:rsid w:val="00AA135D"/>
    <w:rsid w:val="00AA19D0"/>
    <w:rsid w:val="00AA1BAB"/>
    <w:rsid w:val="00AA20D6"/>
    <w:rsid w:val="00AA21CD"/>
    <w:rsid w:val="00AA238E"/>
    <w:rsid w:val="00AA29F4"/>
    <w:rsid w:val="00AA2C0F"/>
    <w:rsid w:val="00AA2D62"/>
    <w:rsid w:val="00AA2F92"/>
    <w:rsid w:val="00AA32B0"/>
    <w:rsid w:val="00AA3429"/>
    <w:rsid w:val="00AA347A"/>
    <w:rsid w:val="00AA3F7E"/>
    <w:rsid w:val="00AA439B"/>
    <w:rsid w:val="00AA495D"/>
    <w:rsid w:val="00AA4960"/>
    <w:rsid w:val="00AA4992"/>
    <w:rsid w:val="00AA4D19"/>
    <w:rsid w:val="00AA4FC9"/>
    <w:rsid w:val="00AA5024"/>
    <w:rsid w:val="00AA527A"/>
    <w:rsid w:val="00AA54B6"/>
    <w:rsid w:val="00AA5537"/>
    <w:rsid w:val="00AA5586"/>
    <w:rsid w:val="00AA6188"/>
    <w:rsid w:val="00AA6895"/>
    <w:rsid w:val="00AA6941"/>
    <w:rsid w:val="00AA74E6"/>
    <w:rsid w:val="00AA7657"/>
    <w:rsid w:val="00AA78E4"/>
    <w:rsid w:val="00AA7EFA"/>
    <w:rsid w:val="00AA7F25"/>
    <w:rsid w:val="00AB0E5C"/>
    <w:rsid w:val="00AB0FCC"/>
    <w:rsid w:val="00AB101A"/>
    <w:rsid w:val="00AB1446"/>
    <w:rsid w:val="00AB185C"/>
    <w:rsid w:val="00AB21A2"/>
    <w:rsid w:val="00AB2229"/>
    <w:rsid w:val="00AB238C"/>
    <w:rsid w:val="00AB2869"/>
    <w:rsid w:val="00AB2943"/>
    <w:rsid w:val="00AB2F5E"/>
    <w:rsid w:val="00AB30D5"/>
    <w:rsid w:val="00AB394B"/>
    <w:rsid w:val="00AB3A19"/>
    <w:rsid w:val="00AB40BF"/>
    <w:rsid w:val="00AB4250"/>
    <w:rsid w:val="00AB42E2"/>
    <w:rsid w:val="00AB42FA"/>
    <w:rsid w:val="00AB4865"/>
    <w:rsid w:val="00AB4C44"/>
    <w:rsid w:val="00AB54C6"/>
    <w:rsid w:val="00AB5669"/>
    <w:rsid w:val="00AB73A0"/>
    <w:rsid w:val="00AB7953"/>
    <w:rsid w:val="00AB7A47"/>
    <w:rsid w:val="00AB7F83"/>
    <w:rsid w:val="00AC0119"/>
    <w:rsid w:val="00AC0711"/>
    <w:rsid w:val="00AC0750"/>
    <w:rsid w:val="00AC0D3A"/>
    <w:rsid w:val="00AC1509"/>
    <w:rsid w:val="00AC1FE0"/>
    <w:rsid w:val="00AC2211"/>
    <w:rsid w:val="00AC22D4"/>
    <w:rsid w:val="00AC238C"/>
    <w:rsid w:val="00AC3BF4"/>
    <w:rsid w:val="00AC3C6A"/>
    <w:rsid w:val="00AC4BAA"/>
    <w:rsid w:val="00AC4D20"/>
    <w:rsid w:val="00AC4F79"/>
    <w:rsid w:val="00AC53C8"/>
    <w:rsid w:val="00AC5480"/>
    <w:rsid w:val="00AC5535"/>
    <w:rsid w:val="00AC5DE1"/>
    <w:rsid w:val="00AC6094"/>
    <w:rsid w:val="00AC62E4"/>
    <w:rsid w:val="00AC6397"/>
    <w:rsid w:val="00AC6D33"/>
    <w:rsid w:val="00AC7E48"/>
    <w:rsid w:val="00AD02BF"/>
    <w:rsid w:val="00AD04E0"/>
    <w:rsid w:val="00AD0570"/>
    <w:rsid w:val="00AD09B6"/>
    <w:rsid w:val="00AD09C1"/>
    <w:rsid w:val="00AD1109"/>
    <w:rsid w:val="00AD15F7"/>
    <w:rsid w:val="00AD1681"/>
    <w:rsid w:val="00AD214A"/>
    <w:rsid w:val="00AD2B53"/>
    <w:rsid w:val="00AD2C2C"/>
    <w:rsid w:val="00AD300B"/>
    <w:rsid w:val="00AD371A"/>
    <w:rsid w:val="00AD3744"/>
    <w:rsid w:val="00AD3921"/>
    <w:rsid w:val="00AD3C75"/>
    <w:rsid w:val="00AD42C4"/>
    <w:rsid w:val="00AD480B"/>
    <w:rsid w:val="00AD545D"/>
    <w:rsid w:val="00AD5A35"/>
    <w:rsid w:val="00AD604F"/>
    <w:rsid w:val="00AD62AC"/>
    <w:rsid w:val="00AD733A"/>
    <w:rsid w:val="00AD741B"/>
    <w:rsid w:val="00AD77F1"/>
    <w:rsid w:val="00AE0042"/>
    <w:rsid w:val="00AE0274"/>
    <w:rsid w:val="00AE032B"/>
    <w:rsid w:val="00AE0898"/>
    <w:rsid w:val="00AE0AFB"/>
    <w:rsid w:val="00AE107B"/>
    <w:rsid w:val="00AE1403"/>
    <w:rsid w:val="00AE148B"/>
    <w:rsid w:val="00AE1E4F"/>
    <w:rsid w:val="00AE1FE7"/>
    <w:rsid w:val="00AE21B4"/>
    <w:rsid w:val="00AE2261"/>
    <w:rsid w:val="00AE246C"/>
    <w:rsid w:val="00AE3267"/>
    <w:rsid w:val="00AE39D4"/>
    <w:rsid w:val="00AE3AC0"/>
    <w:rsid w:val="00AE3C9B"/>
    <w:rsid w:val="00AE4275"/>
    <w:rsid w:val="00AE42F0"/>
    <w:rsid w:val="00AE4342"/>
    <w:rsid w:val="00AE4625"/>
    <w:rsid w:val="00AE465E"/>
    <w:rsid w:val="00AE53E7"/>
    <w:rsid w:val="00AE543D"/>
    <w:rsid w:val="00AE56A1"/>
    <w:rsid w:val="00AE586B"/>
    <w:rsid w:val="00AE5C86"/>
    <w:rsid w:val="00AE5C9A"/>
    <w:rsid w:val="00AE5CC7"/>
    <w:rsid w:val="00AE6213"/>
    <w:rsid w:val="00AE6994"/>
    <w:rsid w:val="00AE70F3"/>
    <w:rsid w:val="00AE7BA7"/>
    <w:rsid w:val="00AF042E"/>
    <w:rsid w:val="00AF0BA5"/>
    <w:rsid w:val="00AF14AE"/>
    <w:rsid w:val="00AF15B8"/>
    <w:rsid w:val="00AF15CD"/>
    <w:rsid w:val="00AF16D1"/>
    <w:rsid w:val="00AF1F90"/>
    <w:rsid w:val="00AF2F50"/>
    <w:rsid w:val="00AF33F6"/>
    <w:rsid w:val="00AF3C04"/>
    <w:rsid w:val="00AF405D"/>
    <w:rsid w:val="00AF4099"/>
    <w:rsid w:val="00AF5011"/>
    <w:rsid w:val="00AF513A"/>
    <w:rsid w:val="00AF57DC"/>
    <w:rsid w:val="00AF5839"/>
    <w:rsid w:val="00AF623E"/>
    <w:rsid w:val="00AF62F1"/>
    <w:rsid w:val="00AF72D3"/>
    <w:rsid w:val="00AF7356"/>
    <w:rsid w:val="00AF764A"/>
    <w:rsid w:val="00AF7A40"/>
    <w:rsid w:val="00AF7FEA"/>
    <w:rsid w:val="00B006E8"/>
    <w:rsid w:val="00B00B5E"/>
    <w:rsid w:val="00B0113C"/>
    <w:rsid w:val="00B011A3"/>
    <w:rsid w:val="00B01619"/>
    <w:rsid w:val="00B017B4"/>
    <w:rsid w:val="00B01C89"/>
    <w:rsid w:val="00B022FC"/>
    <w:rsid w:val="00B0289D"/>
    <w:rsid w:val="00B02B6D"/>
    <w:rsid w:val="00B03410"/>
    <w:rsid w:val="00B03436"/>
    <w:rsid w:val="00B03FFF"/>
    <w:rsid w:val="00B045BE"/>
    <w:rsid w:val="00B0471F"/>
    <w:rsid w:val="00B04810"/>
    <w:rsid w:val="00B04F7A"/>
    <w:rsid w:val="00B05B53"/>
    <w:rsid w:val="00B05BD1"/>
    <w:rsid w:val="00B05EB5"/>
    <w:rsid w:val="00B05EDC"/>
    <w:rsid w:val="00B061DD"/>
    <w:rsid w:val="00B06459"/>
    <w:rsid w:val="00B069FC"/>
    <w:rsid w:val="00B06DFC"/>
    <w:rsid w:val="00B07356"/>
    <w:rsid w:val="00B07724"/>
    <w:rsid w:val="00B1112E"/>
    <w:rsid w:val="00B113DD"/>
    <w:rsid w:val="00B12315"/>
    <w:rsid w:val="00B1252E"/>
    <w:rsid w:val="00B12B97"/>
    <w:rsid w:val="00B12C55"/>
    <w:rsid w:val="00B13012"/>
    <w:rsid w:val="00B136A4"/>
    <w:rsid w:val="00B13B73"/>
    <w:rsid w:val="00B14272"/>
    <w:rsid w:val="00B14579"/>
    <w:rsid w:val="00B14C1A"/>
    <w:rsid w:val="00B14E28"/>
    <w:rsid w:val="00B15097"/>
    <w:rsid w:val="00B1521D"/>
    <w:rsid w:val="00B153AC"/>
    <w:rsid w:val="00B15672"/>
    <w:rsid w:val="00B15735"/>
    <w:rsid w:val="00B15C0C"/>
    <w:rsid w:val="00B15D39"/>
    <w:rsid w:val="00B164A2"/>
    <w:rsid w:val="00B1753A"/>
    <w:rsid w:val="00B17651"/>
    <w:rsid w:val="00B17D65"/>
    <w:rsid w:val="00B20271"/>
    <w:rsid w:val="00B21046"/>
    <w:rsid w:val="00B2104D"/>
    <w:rsid w:val="00B213E5"/>
    <w:rsid w:val="00B21C2E"/>
    <w:rsid w:val="00B21FD6"/>
    <w:rsid w:val="00B22748"/>
    <w:rsid w:val="00B22834"/>
    <w:rsid w:val="00B22928"/>
    <w:rsid w:val="00B229F8"/>
    <w:rsid w:val="00B22BC9"/>
    <w:rsid w:val="00B22E11"/>
    <w:rsid w:val="00B23219"/>
    <w:rsid w:val="00B237A2"/>
    <w:rsid w:val="00B2391B"/>
    <w:rsid w:val="00B23A16"/>
    <w:rsid w:val="00B247AB"/>
    <w:rsid w:val="00B24F10"/>
    <w:rsid w:val="00B2539D"/>
    <w:rsid w:val="00B25660"/>
    <w:rsid w:val="00B259C0"/>
    <w:rsid w:val="00B25AB0"/>
    <w:rsid w:val="00B25F88"/>
    <w:rsid w:val="00B26047"/>
    <w:rsid w:val="00B260AC"/>
    <w:rsid w:val="00B26183"/>
    <w:rsid w:val="00B26665"/>
    <w:rsid w:val="00B267D9"/>
    <w:rsid w:val="00B27546"/>
    <w:rsid w:val="00B27732"/>
    <w:rsid w:val="00B27768"/>
    <w:rsid w:val="00B27A67"/>
    <w:rsid w:val="00B27AF2"/>
    <w:rsid w:val="00B27C76"/>
    <w:rsid w:val="00B27DF8"/>
    <w:rsid w:val="00B3025F"/>
    <w:rsid w:val="00B303B6"/>
    <w:rsid w:val="00B30499"/>
    <w:rsid w:val="00B30867"/>
    <w:rsid w:val="00B30AF2"/>
    <w:rsid w:val="00B31087"/>
    <w:rsid w:val="00B31531"/>
    <w:rsid w:val="00B31892"/>
    <w:rsid w:val="00B31D3E"/>
    <w:rsid w:val="00B31DDE"/>
    <w:rsid w:val="00B31EEF"/>
    <w:rsid w:val="00B32A84"/>
    <w:rsid w:val="00B33093"/>
    <w:rsid w:val="00B3355C"/>
    <w:rsid w:val="00B33DA6"/>
    <w:rsid w:val="00B3409D"/>
    <w:rsid w:val="00B34A6D"/>
    <w:rsid w:val="00B34B0B"/>
    <w:rsid w:val="00B34FF2"/>
    <w:rsid w:val="00B35590"/>
    <w:rsid w:val="00B35A9B"/>
    <w:rsid w:val="00B35D8D"/>
    <w:rsid w:val="00B35DD5"/>
    <w:rsid w:val="00B366BB"/>
    <w:rsid w:val="00B3705D"/>
    <w:rsid w:val="00B3725C"/>
    <w:rsid w:val="00B403DD"/>
    <w:rsid w:val="00B40648"/>
    <w:rsid w:val="00B407D3"/>
    <w:rsid w:val="00B408A9"/>
    <w:rsid w:val="00B40A39"/>
    <w:rsid w:val="00B40F77"/>
    <w:rsid w:val="00B40FCF"/>
    <w:rsid w:val="00B4131F"/>
    <w:rsid w:val="00B41FB4"/>
    <w:rsid w:val="00B420AC"/>
    <w:rsid w:val="00B427A1"/>
    <w:rsid w:val="00B428BF"/>
    <w:rsid w:val="00B42AB7"/>
    <w:rsid w:val="00B42ABC"/>
    <w:rsid w:val="00B43318"/>
    <w:rsid w:val="00B43396"/>
    <w:rsid w:val="00B433BF"/>
    <w:rsid w:val="00B43DBC"/>
    <w:rsid w:val="00B43F1D"/>
    <w:rsid w:val="00B44090"/>
    <w:rsid w:val="00B44212"/>
    <w:rsid w:val="00B446C4"/>
    <w:rsid w:val="00B4495E"/>
    <w:rsid w:val="00B449A5"/>
    <w:rsid w:val="00B44BAB"/>
    <w:rsid w:val="00B45069"/>
    <w:rsid w:val="00B45675"/>
    <w:rsid w:val="00B4582D"/>
    <w:rsid w:val="00B45D93"/>
    <w:rsid w:val="00B46279"/>
    <w:rsid w:val="00B4640C"/>
    <w:rsid w:val="00B46634"/>
    <w:rsid w:val="00B46EA4"/>
    <w:rsid w:val="00B4759D"/>
    <w:rsid w:val="00B47903"/>
    <w:rsid w:val="00B47967"/>
    <w:rsid w:val="00B479E9"/>
    <w:rsid w:val="00B503C3"/>
    <w:rsid w:val="00B50D1A"/>
    <w:rsid w:val="00B51186"/>
    <w:rsid w:val="00B5171E"/>
    <w:rsid w:val="00B51C31"/>
    <w:rsid w:val="00B5209B"/>
    <w:rsid w:val="00B52917"/>
    <w:rsid w:val="00B52CFB"/>
    <w:rsid w:val="00B52D11"/>
    <w:rsid w:val="00B537C2"/>
    <w:rsid w:val="00B539D3"/>
    <w:rsid w:val="00B53A06"/>
    <w:rsid w:val="00B53B29"/>
    <w:rsid w:val="00B53D45"/>
    <w:rsid w:val="00B54860"/>
    <w:rsid w:val="00B548BE"/>
    <w:rsid w:val="00B54FF8"/>
    <w:rsid w:val="00B55939"/>
    <w:rsid w:val="00B55E70"/>
    <w:rsid w:val="00B563A7"/>
    <w:rsid w:val="00B566C3"/>
    <w:rsid w:val="00B569C6"/>
    <w:rsid w:val="00B56CEB"/>
    <w:rsid w:val="00B57477"/>
    <w:rsid w:val="00B574C7"/>
    <w:rsid w:val="00B57DCA"/>
    <w:rsid w:val="00B6079D"/>
    <w:rsid w:val="00B60EB2"/>
    <w:rsid w:val="00B6143A"/>
    <w:rsid w:val="00B61864"/>
    <w:rsid w:val="00B61B85"/>
    <w:rsid w:val="00B61DE8"/>
    <w:rsid w:val="00B624E5"/>
    <w:rsid w:val="00B62808"/>
    <w:rsid w:val="00B6281A"/>
    <w:rsid w:val="00B63101"/>
    <w:rsid w:val="00B632AA"/>
    <w:rsid w:val="00B639B9"/>
    <w:rsid w:val="00B63AE0"/>
    <w:rsid w:val="00B63BBD"/>
    <w:rsid w:val="00B63DB5"/>
    <w:rsid w:val="00B641F9"/>
    <w:rsid w:val="00B643F6"/>
    <w:rsid w:val="00B6462D"/>
    <w:rsid w:val="00B64B02"/>
    <w:rsid w:val="00B65939"/>
    <w:rsid w:val="00B65975"/>
    <w:rsid w:val="00B65C44"/>
    <w:rsid w:val="00B65E98"/>
    <w:rsid w:val="00B65F5F"/>
    <w:rsid w:val="00B667E9"/>
    <w:rsid w:val="00B66C42"/>
    <w:rsid w:val="00B67087"/>
    <w:rsid w:val="00B67293"/>
    <w:rsid w:val="00B67429"/>
    <w:rsid w:val="00B678A5"/>
    <w:rsid w:val="00B67CD3"/>
    <w:rsid w:val="00B700D1"/>
    <w:rsid w:val="00B70388"/>
    <w:rsid w:val="00B705A0"/>
    <w:rsid w:val="00B70610"/>
    <w:rsid w:val="00B70C23"/>
    <w:rsid w:val="00B70D3C"/>
    <w:rsid w:val="00B70E24"/>
    <w:rsid w:val="00B719B9"/>
    <w:rsid w:val="00B71D92"/>
    <w:rsid w:val="00B72202"/>
    <w:rsid w:val="00B7244F"/>
    <w:rsid w:val="00B729BB"/>
    <w:rsid w:val="00B731F0"/>
    <w:rsid w:val="00B73629"/>
    <w:rsid w:val="00B736A8"/>
    <w:rsid w:val="00B736B5"/>
    <w:rsid w:val="00B74AA2"/>
    <w:rsid w:val="00B74AA4"/>
    <w:rsid w:val="00B74B6E"/>
    <w:rsid w:val="00B755E5"/>
    <w:rsid w:val="00B7595E"/>
    <w:rsid w:val="00B75A21"/>
    <w:rsid w:val="00B75C83"/>
    <w:rsid w:val="00B75D54"/>
    <w:rsid w:val="00B7637B"/>
    <w:rsid w:val="00B76977"/>
    <w:rsid w:val="00B76E1E"/>
    <w:rsid w:val="00B7705A"/>
    <w:rsid w:val="00B7718E"/>
    <w:rsid w:val="00B77689"/>
    <w:rsid w:val="00B80AAC"/>
    <w:rsid w:val="00B814E7"/>
    <w:rsid w:val="00B815C2"/>
    <w:rsid w:val="00B81B31"/>
    <w:rsid w:val="00B81BE0"/>
    <w:rsid w:val="00B81F1C"/>
    <w:rsid w:val="00B83207"/>
    <w:rsid w:val="00B8365A"/>
    <w:rsid w:val="00B8369D"/>
    <w:rsid w:val="00B8388A"/>
    <w:rsid w:val="00B840D4"/>
    <w:rsid w:val="00B84211"/>
    <w:rsid w:val="00B843B5"/>
    <w:rsid w:val="00B845A3"/>
    <w:rsid w:val="00B84BEA"/>
    <w:rsid w:val="00B85466"/>
    <w:rsid w:val="00B8562A"/>
    <w:rsid w:val="00B8570B"/>
    <w:rsid w:val="00B8582F"/>
    <w:rsid w:val="00B859E5"/>
    <w:rsid w:val="00B85F7A"/>
    <w:rsid w:val="00B868B2"/>
    <w:rsid w:val="00B86AC8"/>
    <w:rsid w:val="00B86ADE"/>
    <w:rsid w:val="00B86ADF"/>
    <w:rsid w:val="00B87285"/>
    <w:rsid w:val="00B872ED"/>
    <w:rsid w:val="00B874BA"/>
    <w:rsid w:val="00B87653"/>
    <w:rsid w:val="00B8794B"/>
    <w:rsid w:val="00B87AA6"/>
    <w:rsid w:val="00B87ABC"/>
    <w:rsid w:val="00B87FBC"/>
    <w:rsid w:val="00B901D9"/>
    <w:rsid w:val="00B9042D"/>
    <w:rsid w:val="00B905CF"/>
    <w:rsid w:val="00B908DD"/>
    <w:rsid w:val="00B90FC9"/>
    <w:rsid w:val="00B929E5"/>
    <w:rsid w:val="00B92F24"/>
    <w:rsid w:val="00B93401"/>
    <w:rsid w:val="00B93958"/>
    <w:rsid w:val="00B93AF1"/>
    <w:rsid w:val="00B93E88"/>
    <w:rsid w:val="00B94086"/>
    <w:rsid w:val="00B943CF"/>
    <w:rsid w:val="00B9511E"/>
    <w:rsid w:val="00B95EF4"/>
    <w:rsid w:val="00B96282"/>
    <w:rsid w:val="00B963F2"/>
    <w:rsid w:val="00B9648B"/>
    <w:rsid w:val="00B964A1"/>
    <w:rsid w:val="00B965F8"/>
    <w:rsid w:val="00B9683F"/>
    <w:rsid w:val="00B96935"/>
    <w:rsid w:val="00B96AC8"/>
    <w:rsid w:val="00B96AF1"/>
    <w:rsid w:val="00B97164"/>
    <w:rsid w:val="00B972EF"/>
    <w:rsid w:val="00B97AAC"/>
    <w:rsid w:val="00B97FB7"/>
    <w:rsid w:val="00BA02FC"/>
    <w:rsid w:val="00BA0A85"/>
    <w:rsid w:val="00BA10EB"/>
    <w:rsid w:val="00BA16E0"/>
    <w:rsid w:val="00BA178C"/>
    <w:rsid w:val="00BA1AB9"/>
    <w:rsid w:val="00BA1F8B"/>
    <w:rsid w:val="00BA297B"/>
    <w:rsid w:val="00BA2A96"/>
    <w:rsid w:val="00BA300A"/>
    <w:rsid w:val="00BA333E"/>
    <w:rsid w:val="00BA36D8"/>
    <w:rsid w:val="00BA3899"/>
    <w:rsid w:val="00BA3A00"/>
    <w:rsid w:val="00BA4B60"/>
    <w:rsid w:val="00BA4BB9"/>
    <w:rsid w:val="00BA4EC8"/>
    <w:rsid w:val="00BA4F1D"/>
    <w:rsid w:val="00BA50B6"/>
    <w:rsid w:val="00BA5371"/>
    <w:rsid w:val="00BA5BA1"/>
    <w:rsid w:val="00BA5CED"/>
    <w:rsid w:val="00BA5D40"/>
    <w:rsid w:val="00BA6012"/>
    <w:rsid w:val="00BA66E8"/>
    <w:rsid w:val="00BA69F7"/>
    <w:rsid w:val="00BA6D52"/>
    <w:rsid w:val="00BA7253"/>
    <w:rsid w:val="00BA74E8"/>
    <w:rsid w:val="00BA7798"/>
    <w:rsid w:val="00BA7FC8"/>
    <w:rsid w:val="00BB0269"/>
    <w:rsid w:val="00BB0506"/>
    <w:rsid w:val="00BB0836"/>
    <w:rsid w:val="00BB08FD"/>
    <w:rsid w:val="00BB0924"/>
    <w:rsid w:val="00BB18F2"/>
    <w:rsid w:val="00BB1994"/>
    <w:rsid w:val="00BB1DDD"/>
    <w:rsid w:val="00BB2E7D"/>
    <w:rsid w:val="00BB2ED8"/>
    <w:rsid w:val="00BB2F56"/>
    <w:rsid w:val="00BB301D"/>
    <w:rsid w:val="00BB3B54"/>
    <w:rsid w:val="00BB3CF0"/>
    <w:rsid w:val="00BB3D7A"/>
    <w:rsid w:val="00BB4865"/>
    <w:rsid w:val="00BB4873"/>
    <w:rsid w:val="00BB4BCC"/>
    <w:rsid w:val="00BB4BCE"/>
    <w:rsid w:val="00BB4CE3"/>
    <w:rsid w:val="00BB512A"/>
    <w:rsid w:val="00BB5672"/>
    <w:rsid w:val="00BB5C88"/>
    <w:rsid w:val="00BB5F92"/>
    <w:rsid w:val="00BB626B"/>
    <w:rsid w:val="00BB65F8"/>
    <w:rsid w:val="00BB6838"/>
    <w:rsid w:val="00BB6E82"/>
    <w:rsid w:val="00BB7070"/>
    <w:rsid w:val="00BB7166"/>
    <w:rsid w:val="00BB72DF"/>
    <w:rsid w:val="00BC01C1"/>
    <w:rsid w:val="00BC02F1"/>
    <w:rsid w:val="00BC0478"/>
    <w:rsid w:val="00BC0A1E"/>
    <w:rsid w:val="00BC0A52"/>
    <w:rsid w:val="00BC0B8F"/>
    <w:rsid w:val="00BC122D"/>
    <w:rsid w:val="00BC13AE"/>
    <w:rsid w:val="00BC1786"/>
    <w:rsid w:val="00BC1D8A"/>
    <w:rsid w:val="00BC2C4F"/>
    <w:rsid w:val="00BC325A"/>
    <w:rsid w:val="00BC35AF"/>
    <w:rsid w:val="00BC3A2F"/>
    <w:rsid w:val="00BC44CF"/>
    <w:rsid w:val="00BC44E8"/>
    <w:rsid w:val="00BC57F9"/>
    <w:rsid w:val="00BC5F78"/>
    <w:rsid w:val="00BC5FAB"/>
    <w:rsid w:val="00BC62B8"/>
    <w:rsid w:val="00BC65F7"/>
    <w:rsid w:val="00BC73AE"/>
    <w:rsid w:val="00BC77E1"/>
    <w:rsid w:val="00BC7970"/>
    <w:rsid w:val="00BC7FD3"/>
    <w:rsid w:val="00BD005B"/>
    <w:rsid w:val="00BD0132"/>
    <w:rsid w:val="00BD016D"/>
    <w:rsid w:val="00BD0537"/>
    <w:rsid w:val="00BD08C8"/>
    <w:rsid w:val="00BD0C10"/>
    <w:rsid w:val="00BD0D89"/>
    <w:rsid w:val="00BD0D8A"/>
    <w:rsid w:val="00BD0E8E"/>
    <w:rsid w:val="00BD101C"/>
    <w:rsid w:val="00BD1688"/>
    <w:rsid w:val="00BD1ACA"/>
    <w:rsid w:val="00BD1B0C"/>
    <w:rsid w:val="00BD2253"/>
    <w:rsid w:val="00BD260E"/>
    <w:rsid w:val="00BD2AC8"/>
    <w:rsid w:val="00BD2EC4"/>
    <w:rsid w:val="00BD30CB"/>
    <w:rsid w:val="00BD3143"/>
    <w:rsid w:val="00BD3428"/>
    <w:rsid w:val="00BD3A0F"/>
    <w:rsid w:val="00BD3C7F"/>
    <w:rsid w:val="00BD4433"/>
    <w:rsid w:val="00BD4455"/>
    <w:rsid w:val="00BD4A27"/>
    <w:rsid w:val="00BD4DB1"/>
    <w:rsid w:val="00BD5177"/>
    <w:rsid w:val="00BD5252"/>
    <w:rsid w:val="00BD5417"/>
    <w:rsid w:val="00BD5467"/>
    <w:rsid w:val="00BD603D"/>
    <w:rsid w:val="00BD604C"/>
    <w:rsid w:val="00BD652A"/>
    <w:rsid w:val="00BD67E5"/>
    <w:rsid w:val="00BD6CBF"/>
    <w:rsid w:val="00BD6D1A"/>
    <w:rsid w:val="00BD7578"/>
    <w:rsid w:val="00BD7659"/>
    <w:rsid w:val="00BD77CE"/>
    <w:rsid w:val="00BD7BF0"/>
    <w:rsid w:val="00BD7CE1"/>
    <w:rsid w:val="00BE05BF"/>
    <w:rsid w:val="00BE14D7"/>
    <w:rsid w:val="00BE1C6D"/>
    <w:rsid w:val="00BE2401"/>
    <w:rsid w:val="00BE2BDE"/>
    <w:rsid w:val="00BE2CEF"/>
    <w:rsid w:val="00BE339C"/>
    <w:rsid w:val="00BE38BD"/>
    <w:rsid w:val="00BE3B70"/>
    <w:rsid w:val="00BE45D1"/>
    <w:rsid w:val="00BE4817"/>
    <w:rsid w:val="00BE48E1"/>
    <w:rsid w:val="00BE4C86"/>
    <w:rsid w:val="00BE54CA"/>
    <w:rsid w:val="00BE5962"/>
    <w:rsid w:val="00BE5AF9"/>
    <w:rsid w:val="00BE5D4C"/>
    <w:rsid w:val="00BE5F70"/>
    <w:rsid w:val="00BE6124"/>
    <w:rsid w:val="00BE68C5"/>
    <w:rsid w:val="00BE68FA"/>
    <w:rsid w:val="00BE69B9"/>
    <w:rsid w:val="00BE69F5"/>
    <w:rsid w:val="00BE6BA3"/>
    <w:rsid w:val="00BE6BA8"/>
    <w:rsid w:val="00BE76B7"/>
    <w:rsid w:val="00BE78DF"/>
    <w:rsid w:val="00BE7AEE"/>
    <w:rsid w:val="00BE7D73"/>
    <w:rsid w:val="00BF0E80"/>
    <w:rsid w:val="00BF12B9"/>
    <w:rsid w:val="00BF1369"/>
    <w:rsid w:val="00BF16CC"/>
    <w:rsid w:val="00BF1C4B"/>
    <w:rsid w:val="00BF1C7A"/>
    <w:rsid w:val="00BF1ED8"/>
    <w:rsid w:val="00BF253D"/>
    <w:rsid w:val="00BF272D"/>
    <w:rsid w:val="00BF294B"/>
    <w:rsid w:val="00BF2A20"/>
    <w:rsid w:val="00BF2B41"/>
    <w:rsid w:val="00BF2D38"/>
    <w:rsid w:val="00BF2DF0"/>
    <w:rsid w:val="00BF2EBE"/>
    <w:rsid w:val="00BF2F4F"/>
    <w:rsid w:val="00BF342F"/>
    <w:rsid w:val="00BF400D"/>
    <w:rsid w:val="00BF4269"/>
    <w:rsid w:val="00BF460D"/>
    <w:rsid w:val="00BF4BDA"/>
    <w:rsid w:val="00BF4D94"/>
    <w:rsid w:val="00BF53B1"/>
    <w:rsid w:val="00BF566F"/>
    <w:rsid w:val="00BF56B3"/>
    <w:rsid w:val="00BF5833"/>
    <w:rsid w:val="00BF58CA"/>
    <w:rsid w:val="00BF5F10"/>
    <w:rsid w:val="00BF611E"/>
    <w:rsid w:val="00BF61BF"/>
    <w:rsid w:val="00BF6A20"/>
    <w:rsid w:val="00BF70A6"/>
    <w:rsid w:val="00BF71B5"/>
    <w:rsid w:val="00BF7378"/>
    <w:rsid w:val="00BF7A34"/>
    <w:rsid w:val="00BF7B4B"/>
    <w:rsid w:val="00BF7B4F"/>
    <w:rsid w:val="00BF7EA9"/>
    <w:rsid w:val="00C007E0"/>
    <w:rsid w:val="00C0089E"/>
    <w:rsid w:val="00C012A1"/>
    <w:rsid w:val="00C015F2"/>
    <w:rsid w:val="00C01687"/>
    <w:rsid w:val="00C01912"/>
    <w:rsid w:val="00C01962"/>
    <w:rsid w:val="00C01EC8"/>
    <w:rsid w:val="00C02174"/>
    <w:rsid w:val="00C029D5"/>
    <w:rsid w:val="00C02EE2"/>
    <w:rsid w:val="00C03297"/>
    <w:rsid w:val="00C034B1"/>
    <w:rsid w:val="00C03779"/>
    <w:rsid w:val="00C037A3"/>
    <w:rsid w:val="00C03B46"/>
    <w:rsid w:val="00C03B70"/>
    <w:rsid w:val="00C04089"/>
    <w:rsid w:val="00C04200"/>
    <w:rsid w:val="00C04AE5"/>
    <w:rsid w:val="00C05A7F"/>
    <w:rsid w:val="00C060D7"/>
    <w:rsid w:val="00C0632B"/>
    <w:rsid w:val="00C06448"/>
    <w:rsid w:val="00C06A84"/>
    <w:rsid w:val="00C071D6"/>
    <w:rsid w:val="00C07274"/>
    <w:rsid w:val="00C07549"/>
    <w:rsid w:val="00C0758F"/>
    <w:rsid w:val="00C076D8"/>
    <w:rsid w:val="00C077CD"/>
    <w:rsid w:val="00C079F7"/>
    <w:rsid w:val="00C07B07"/>
    <w:rsid w:val="00C10382"/>
    <w:rsid w:val="00C10CF9"/>
    <w:rsid w:val="00C11007"/>
    <w:rsid w:val="00C117BE"/>
    <w:rsid w:val="00C1231E"/>
    <w:rsid w:val="00C126B6"/>
    <w:rsid w:val="00C136FA"/>
    <w:rsid w:val="00C13EDA"/>
    <w:rsid w:val="00C14AA0"/>
    <w:rsid w:val="00C14CAB"/>
    <w:rsid w:val="00C156B3"/>
    <w:rsid w:val="00C15AA3"/>
    <w:rsid w:val="00C15AE3"/>
    <w:rsid w:val="00C15B3E"/>
    <w:rsid w:val="00C15FCE"/>
    <w:rsid w:val="00C15FD6"/>
    <w:rsid w:val="00C16B50"/>
    <w:rsid w:val="00C16D95"/>
    <w:rsid w:val="00C16E90"/>
    <w:rsid w:val="00C16E95"/>
    <w:rsid w:val="00C172C3"/>
    <w:rsid w:val="00C17311"/>
    <w:rsid w:val="00C173BD"/>
    <w:rsid w:val="00C17596"/>
    <w:rsid w:val="00C204CF"/>
    <w:rsid w:val="00C20B7F"/>
    <w:rsid w:val="00C20D9F"/>
    <w:rsid w:val="00C20EA0"/>
    <w:rsid w:val="00C21031"/>
    <w:rsid w:val="00C2105A"/>
    <w:rsid w:val="00C21185"/>
    <w:rsid w:val="00C214D0"/>
    <w:rsid w:val="00C21730"/>
    <w:rsid w:val="00C22122"/>
    <w:rsid w:val="00C22D21"/>
    <w:rsid w:val="00C22E03"/>
    <w:rsid w:val="00C230E4"/>
    <w:rsid w:val="00C233D3"/>
    <w:rsid w:val="00C2370B"/>
    <w:rsid w:val="00C23F9D"/>
    <w:rsid w:val="00C244C9"/>
    <w:rsid w:val="00C24667"/>
    <w:rsid w:val="00C24DBD"/>
    <w:rsid w:val="00C24DEA"/>
    <w:rsid w:val="00C25517"/>
    <w:rsid w:val="00C256C9"/>
    <w:rsid w:val="00C259D5"/>
    <w:rsid w:val="00C25E76"/>
    <w:rsid w:val="00C26576"/>
    <w:rsid w:val="00C26747"/>
    <w:rsid w:val="00C26AB8"/>
    <w:rsid w:val="00C27766"/>
    <w:rsid w:val="00C2781B"/>
    <w:rsid w:val="00C27D7B"/>
    <w:rsid w:val="00C3004C"/>
    <w:rsid w:val="00C30246"/>
    <w:rsid w:val="00C30734"/>
    <w:rsid w:val="00C30849"/>
    <w:rsid w:val="00C31A12"/>
    <w:rsid w:val="00C31C35"/>
    <w:rsid w:val="00C31C91"/>
    <w:rsid w:val="00C31CA2"/>
    <w:rsid w:val="00C329C7"/>
    <w:rsid w:val="00C332E5"/>
    <w:rsid w:val="00C3370B"/>
    <w:rsid w:val="00C3384E"/>
    <w:rsid w:val="00C34537"/>
    <w:rsid w:val="00C347AD"/>
    <w:rsid w:val="00C34D09"/>
    <w:rsid w:val="00C34E7E"/>
    <w:rsid w:val="00C35388"/>
    <w:rsid w:val="00C35693"/>
    <w:rsid w:val="00C35D42"/>
    <w:rsid w:val="00C366CB"/>
    <w:rsid w:val="00C367A9"/>
    <w:rsid w:val="00C37582"/>
    <w:rsid w:val="00C3770F"/>
    <w:rsid w:val="00C37A61"/>
    <w:rsid w:val="00C37BF8"/>
    <w:rsid w:val="00C404F9"/>
    <w:rsid w:val="00C40C3A"/>
    <w:rsid w:val="00C415D1"/>
    <w:rsid w:val="00C41685"/>
    <w:rsid w:val="00C41B69"/>
    <w:rsid w:val="00C420E4"/>
    <w:rsid w:val="00C421E8"/>
    <w:rsid w:val="00C4252E"/>
    <w:rsid w:val="00C42733"/>
    <w:rsid w:val="00C42970"/>
    <w:rsid w:val="00C43035"/>
    <w:rsid w:val="00C43440"/>
    <w:rsid w:val="00C435AB"/>
    <w:rsid w:val="00C43F0E"/>
    <w:rsid w:val="00C44211"/>
    <w:rsid w:val="00C44B7B"/>
    <w:rsid w:val="00C44DCB"/>
    <w:rsid w:val="00C44E63"/>
    <w:rsid w:val="00C46869"/>
    <w:rsid w:val="00C46B6A"/>
    <w:rsid w:val="00C46BB5"/>
    <w:rsid w:val="00C47167"/>
    <w:rsid w:val="00C472E1"/>
    <w:rsid w:val="00C476B3"/>
    <w:rsid w:val="00C478C3"/>
    <w:rsid w:val="00C503C3"/>
    <w:rsid w:val="00C509E6"/>
    <w:rsid w:val="00C50A04"/>
    <w:rsid w:val="00C50EF3"/>
    <w:rsid w:val="00C51EE3"/>
    <w:rsid w:val="00C51FBC"/>
    <w:rsid w:val="00C52401"/>
    <w:rsid w:val="00C525A0"/>
    <w:rsid w:val="00C52675"/>
    <w:rsid w:val="00C52CA4"/>
    <w:rsid w:val="00C52E93"/>
    <w:rsid w:val="00C53290"/>
    <w:rsid w:val="00C53353"/>
    <w:rsid w:val="00C53412"/>
    <w:rsid w:val="00C53C52"/>
    <w:rsid w:val="00C53EDE"/>
    <w:rsid w:val="00C53FD6"/>
    <w:rsid w:val="00C5415B"/>
    <w:rsid w:val="00C5427F"/>
    <w:rsid w:val="00C54719"/>
    <w:rsid w:val="00C54C1F"/>
    <w:rsid w:val="00C552C3"/>
    <w:rsid w:val="00C5539C"/>
    <w:rsid w:val="00C555A3"/>
    <w:rsid w:val="00C559EF"/>
    <w:rsid w:val="00C55BFC"/>
    <w:rsid w:val="00C55FFB"/>
    <w:rsid w:val="00C56202"/>
    <w:rsid w:val="00C5633C"/>
    <w:rsid w:val="00C56CCB"/>
    <w:rsid w:val="00C56F4F"/>
    <w:rsid w:val="00C57445"/>
    <w:rsid w:val="00C57889"/>
    <w:rsid w:val="00C578A8"/>
    <w:rsid w:val="00C578DB"/>
    <w:rsid w:val="00C57C82"/>
    <w:rsid w:val="00C57F48"/>
    <w:rsid w:val="00C60023"/>
    <w:rsid w:val="00C600B6"/>
    <w:rsid w:val="00C60479"/>
    <w:rsid w:val="00C606CC"/>
    <w:rsid w:val="00C60BE3"/>
    <w:rsid w:val="00C61071"/>
    <w:rsid w:val="00C6162A"/>
    <w:rsid w:val="00C61901"/>
    <w:rsid w:val="00C61927"/>
    <w:rsid w:val="00C619C4"/>
    <w:rsid w:val="00C61A4C"/>
    <w:rsid w:val="00C6200C"/>
    <w:rsid w:val="00C62424"/>
    <w:rsid w:val="00C62A19"/>
    <w:rsid w:val="00C62BF3"/>
    <w:rsid w:val="00C633AA"/>
    <w:rsid w:val="00C6348C"/>
    <w:rsid w:val="00C6352B"/>
    <w:rsid w:val="00C638AE"/>
    <w:rsid w:val="00C63B45"/>
    <w:rsid w:val="00C63C2C"/>
    <w:rsid w:val="00C63CA9"/>
    <w:rsid w:val="00C64E91"/>
    <w:rsid w:val="00C65473"/>
    <w:rsid w:val="00C658AB"/>
    <w:rsid w:val="00C66305"/>
    <w:rsid w:val="00C663BF"/>
    <w:rsid w:val="00C66850"/>
    <w:rsid w:val="00C66893"/>
    <w:rsid w:val="00C66A54"/>
    <w:rsid w:val="00C66FEC"/>
    <w:rsid w:val="00C67020"/>
    <w:rsid w:val="00C67558"/>
    <w:rsid w:val="00C67CF7"/>
    <w:rsid w:val="00C67EFD"/>
    <w:rsid w:val="00C70205"/>
    <w:rsid w:val="00C70851"/>
    <w:rsid w:val="00C70FF4"/>
    <w:rsid w:val="00C7153F"/>
    <w:rsid w:val="00C71631"/>
    <w:rsid w:val="00C71906"/>
    <w:rsid w:val="00C72365"/>
    <w:rsid w:val="00C724E8"/>
    <w:rsid w:val="00C72D0D"/>
    <w:rsid w:val="00C7301F"/>
    <w:rsid w:val="00C739F4"/>
    <w:rsid w:val="00C73AE4"/>
    <w:rsid w:val="00C742A4"/>
    <w:rsid w:val="00C74A88"/>
    <w:rsid w:val="00C75362"/>
    <w:rsid w:val="00C75487"/>
    <w:rsid w:val="00C75861"/>
    <w:rsid w:val="00C75A33"/>
    <w:rsid w:val="00C75FC0"/>
    <w:rsid w:val="00C7636F"/>
    <w:rsid w:val="00C76C7D"/>
    <w:rsid w:val="00C77899"/>
    <w:rsid w:val="00C77B26"/>
    <w:rsid w:val="00C77CA7"/>
    <w:rsid w:val="00C77F58"/>
    <w:rsid w:val="00C809BA"/>
    <w:rsid w:val="00C80AAC"/>
    <w:rsid w:val="00C80BF5"/>
    <w:rsid w:val="00C80EE0"/>
    <w:rsid w:val="00C81264"/>
    <w:rsid w:val="00C81439"/>
    <w:rsid w:val="00C816E3"/>
    <w:rsid w:val="00C819B6"/>
    <w:rsid w:val="00C81BEB"/>
    <w:rsid w:val="00C820C7"/>
    <w:rsid w:val="00C823B9"/>
    <w:rsid w:val="00C82753"/>
    <w:rsid w:val="00C82813"/>
    <w:rsid w:val="00C828C5"/>
    <w:rsid w:val="00C831DC"/>
    <w:rsid w:val="00C8323A"/>
    <w:rsid w:val="00C83BF9"/>
    <w:rsid w:val="00C83E5E"/>
    <w:rsid w:val="00C8409E"/>
    <w:rsid w:val="00C84611"/>
    <w:rsid w:val="00C8471F"/>
    <w:rsid w:val="00C84CA1"/>
    <w:rsid w:val="00C8510F"/>
    <w:rsid w:val="00C85802"/>
    <w:rsid w:val="00C85EC0"/>
    <w:rsid w:val="00C86629"/>
    <w:rsid w:val="00C86893"/>
    <w:rsid w:val="00C86A77"/>
    <w:rsid w:val="00C86F36"/>
    <w:rsid w:val="00C87219"/>
    <w:rsid w:val="00C90955"/>
    <w:rsid w:val="00C90B6B"/>
    <w:rsid w:val="00C913AC"/>
    <w:rsid w:val="00C916FA"/>
    <w:rsid w:val="00C92255"/>
    <w:rsid w:val="00C9272A"/>
    <w:rsid w:val="00C927C0"/>
    <w:rsid w:val="00C92F86"/>
    <w:rsid w:val="00C939C0"/>
    <w:rsid w:val="00C93A2E"/>
    <w:rsid w:val="00C93DDB"/>
    <w:rsid w:val="00C941B1"/>
    <w:rsid w:val="00C9458C"/>
    <w:rsid w:val="00C94DB9"/>
    <w:rsid w:val="00C95398"/>
    <w:rsid w:val="00C95948"/>
    <w:rsid w:val="00C96004"/>
    <w:rsid w:val="00C9680B"/>
    <w:rsid w:val="00C972F7"/>
    <w:rsid w:val="00C97426"/>
    <w:rsid w:val="00C97955"/>
    <w:rsid w:val="00CA008A"/>
    <w:rsid w:val="00CA084F"/>
    <w:rsid w:val="00CA0C89"/>
    <w:rsid w:val="00CA0F79"/>
    <w:rsid w:val="00CA1A3E"/>
    <w:rsid w:val="00CA1C39"/>
    <w:rsid w:val="00CA21D4"/>
    <w:rsid w:val="00CA2256"/>
    <w:rsid w:val="00CA22AE"/>
    <w:rsid w:val="00CA2572"/>
    <w:rsid w:val="00CA26BF"/>
    <w:rsid w:val="00CA3747"/>
    <w:rsid w:val="00CA398A"/>
    <w:rsid w:val="00CA3CF8"/>
    <w:rsid w:val="00CA43C5"/>
    <w:rsid w:val="00CA43CA"/>
    <w:rsid w:val="00CA441C"/>
    <w:rsid w:val="00CA4652"/>
    <w:rsid w:val="00CA4883"/>
    <w:rsid w:val="00CA4E1C"/>
    <w:rsid w:val="00CA4FC2"/>
    <w:rsid w:val="00CA531A"/>
    <w:rsid w:val="00CA54D4"/>
    <w:rsid w:val="00CA59B5"/>
    <w:rsid w:val="00CA5E88"/>
    <w:rsid w:val="00CA6C3C"/>
    <w:rsid w:val="00CA7364"/>
    <w:rsid w:val="00CA752A"/>
    <w:rsid w:val="00CA7C40"/>
    <w:rsid w:val="00CB0239"/>
    <w:rsid w:val="00CB034A"/>
    <w:rsid w:val="00CB0613"/>
    <w:rsid w:val="00CB071C"/>
    <w:rsid w:val="00CB0B48"/>
    <w:rsid w:val="00CB0C65"/>
    <w:rsid w:val="00CB0E4E"/>
    <w:rsid w:val="00CB0F05"/>
    <w:rsid w:val="00CB1A3A"/>
    <w:rsid w:val="00CB23FB"/>
    <w:rsid w:val="00CB2BB3"/>
    <w:rsid w:val="00CB2CC5"/>
    <w:rsid w:val="00CB2CD3"/>
    <w:rsid w:val="00CB2EF9"/>
    <w:rsid w:val="00CB3A78"/>
    <w:rsid w:val="00CB40DB"/>
    <w:rsid w:val="00CB41FF"/>
    <w:rsid w:val="00CB42D0"/>
    <w:rsid w:val="00CB4468"/>
    <w:rsid w:val="00CB46A3"/>
    <w:rsid w:val="00CB6293"/>
    <w:rsid w:val="00CB6315"/>
    <w:rsid w:val="00CB6BBB"/>
    <w:rsid w:val="00CB6BDC"/>
    <w:rsid w:val="00CB6F54"/>
    <w:rsid w:val="00CB7DB5"/>
    <w:rsid w:val="00CB7F96"/>
    <w:rsid w:val="00CC0024"/>
    <w:rsid w:val="00CC0619"/>
    <w:rsid w:val="00CC0CEA"/>
    <w:rsid w:val="00CC1243"/>
    <w:rsid w:val="00CC1A22"/>
    <w:rsid w:val="00CC1E9E"/>
    <w:rsid w:val="00CC212F"/>
    <w:rsid w:val="00CC2827"/>
    <w:rsid w:val="00CC2CC2"/>
    <w:rsid w:val="00CC3511"/>
    <w:rsid w:val="00CC3DBD"/>
    <w:rsid w:val="00CC3E48"/>
    <w:rsid w:val="00CC3F96"/>
    <w:rsid w:val="00CC4319"/>
    <w:rsid w:val="00CC432C"/>
    <w:rsid w:val="00CC4658"/>
    <w:rsid w:val="00CC49DA"/>
    <w:rsid w:val="00CC4DAA"/>
    <w:rsid w:val="00CC56C2"/>
    <w:rsid w:val="00CC5AA4"/>
    <w:rsid w:val="00CC601C"/>
    <w:rsid w:val="00CC619F"/>
    <w:rsid w:val="00CC61E2"/>
    <w:rsid w:val="00CC66A9"/>
    <w:rsid w:val="00CC6799"/>
    <w:rsid w:val="00CC6924"/>
    <w:rsid w:val="00CD0445"/>
    <w:rsid w:val="00CD060E"/>
    <w:rsid w:val="00CD0AB3"/>
    <w:rsid w:val="00CD0FE3"/>
    <w:rsid w:val="00CD1052"/>
    <w:rsid w:val="00CD107C"/>
    <w:rsid w:val="00CD10D5"/>
    <w:rsid w:val="00CD1184"/>
    <w:rsid w:val="00CD129D"/>
    <w:rsid w:val="00CD13C3"/>
    <w:rsid w:val="00CD149C"/>
    <w:rsid w:val="00CD1B65"/>
    <w:rsid w:val="00CD2188"/>
    <w:rsid w:val="00CD23D0"/>
    <w:rsid w:val="00CD23E3"/>
    <w:rsid w:val="00CD2A89"/>
    <w:rsid w:val="00CD2B68"/>
    <w:rsid w:val="00CD2D6E"/>
    <w:rsid w:val="00CD366E"/>
    <w:rsid w:val="00CD3848"/>
    <w:rsid w:val="00CD38C9"/>
    <w:rsid w:val="00CD3F6C"/>
    <w:rsid w:val="00CD4447"/>
    <w:rsid w:val="00CD4459"/>
    <w:rsid w:val="00CD474D"/>
    <w:rsid w:val="00CD4819"/>
    <w:rsid w:val="00CD4F92"/>
    <w:rsid w:val="00CD5CEC"/>
    <w:rsid w:val="00CD5E55"/>
    <w:rsid w:val="00CD5E7E"/>
    <w:rsid w:val="00CD6189"/>
    <w:rsid w:val="00CD6312"/>
    <w:rsid w:val="00CD68F2"/>
    <w:rsid w:val="00CD71C9"/>
    <w:rsid w:val="00CD726A"/>
    <w:rsid w:val="00CD7C3F"/>
    <w:rsid w:val="00CE026A"/>
    <w:rsid w:val="00CE05F2"/>
    <w:rsid w:val="00CE095D"/>
    <w:rsid w:val="00CE0C6F"/>
    <w:rsid w:val="00CE0D51"/>
    <w:rsid w:val="00CE0F85"/>
    <w:rsid w:val="00CE1A43"/>
    <w:rsid w:val="00CE1B94"/>
    <w:rsid w:val="00CE1BA7"/>
    <w:rsid w:val="00CE21FE"/>
    <w:rsid w:val="00CE229B"/>
    <w:rsid w:val="00CE2539"/>
    <w:rsid w:val="00CE2E20"/>
    <w:rsid w:val="00CE2E71"/>
    <w:rsid w:val="00CE2EA8"/>
    <w:rsid w:val="00CE34DC"/>
    <w:rsid w:val="00CE3CE2"/>
    <w:rsid w:val="00CE41CD"/>
    <w:rsid w:val="00CE430A"/>
    <w:rsid w:val="00CE4934"/>
    <w:rsid w:val="00CE4D0E"/>
    <w:rsid w:val="00CE5D29"/>
    <w:rsid w:val="00CE5F66"/>
    <w:rsid w:val="00CE707A"/>
    <w:rsid w:val="00CE7308"/>
    <w:rsid w:val="00CE754F"/>
    <w:rsid w:val="00CE79BD"/>
    <w:rsid w:val="00CE7A48"/>
    <w:rsid w:val="00CE7A51"/>
    <w:rsid w:val="00CF10CC"/>
    <w:rsid w:val="00CF15C3"/>
    <w:rsid w:val="00CF1797"/>
    <w:rsid w:val="00CF1985"/>
    <w:rsid w:val="00CF19CD"/>
    <w:rsid w:val="00CF1B22"/>
    <w:rsid w:val="00CF1C9C"/>
    <w:rsid w:val="00CF2109"/>
    <w:rsid w:val="00CF2640"/>
    <w:rsid w:val="00CF2A20"/>
    <w:rsid w:val="00CF3E69"/>
    <w:rsid w:val="00CF42ED"/>
    <w:rsid w:val="00CF447E"/>
    <w:rsid w:val="00CF4871"/>
    <w:rsid w:val="00CF4946"/>
    <w:rsid w:val="00CF4AB5"/>
    <w:rsid w:val="00CF4CA9"/>
    <w:rsid w:val="00CF53B9"/>
    <w:rsid w:val="00CF5557"/>
    <w:rsid w:val="00CF583F"/>
    <w:rsid w:val="00CF61A8"/>
    <w:rsid w:val="00CF6596"/>
    <w:rsid w:val="00CF6782"/>
    <w:rsid w:val="00CF67BC"/>
    <w:rsid w:val="00CF692D"/>
    <w:rsid w:val="00CF6CCB"/>
    <w:rsid w:val="00CF70A9"/>
    <w:rsid w:val="00CF7452"/>
    <w:rsid w:val="00CF7C4A"/>
    <w:rsid w:val="00D00050"/>
    <w:rsid w:val="00D00A46"/>
    <w:rsid w:val="00D0138A"/>
    <w:rsid w:val="00D0154B"/>
    <w:rsid w:val="00D01785"/>
    <w:rsid w:val="00D01979"/>
    <w:rsid w:val="00D01A4E"/>
    <w:rsid w:val="00D01C31"/>
    <w:rsid w:val="00D01EA6"/>
    <w:rsid w:val="00D02281"/>
    <w:rsid w:val="00D02F36"/>
    <w:rsid w:val="00D032D2"/>
    <w:rsid w:val="00D034DA"/>
    <w:rsid w:val="00D0369B"/>
    <w:rsid w:val="00D03C49"/>
    <w:rsid w:val="00D0545F"/>
    <w:rsid w:val="00D05548"/>
    <w:rsid w:val="00D05DFF"/>
    <w:rsid w:val="00D05E18"/>
    <w:rsid w:val="00D05E82"/>
    <w:rsid w:val="00D05E83"/>
    <w:rsid w:val="00D069CD"/>
    <w:rsid w:val="00D06CC9"/>
    <w:rsid w:val="00D0722A"/>
    <w:rsid w:val="00D073FD"/>
    <w:rsid w:val="00D0740D"/>
    <w:rsid w:val="00D07458"/>
    <w:rsid w:val="00D07520"/>
    <w:rsid w:val="00D07A39"/>
    <w:rsid w:val="00D07B88"/>
    <w:rsid w:val="00D10473"/>
    <w:rsid w:val="00D108D0"/>
    <w:rsid w:val="00D10D02"/>
    <w:rsid w:val="00D110D2"/>
    <w:rsid w:val="00D1129B"/>
    <w:rsid w:val="00D11400"/>
    <w:rsid w:val="00D11600"/>
    <w:rsid w:val="00D11913"/>
    <w:rsid w:val="00D11959"/>
    <w:rsid w:val="00D11A99"/>
    <w:rsid w:val="00D127FF"/>
    <w:rsid w:val="00D1295E"/>
    <w:rsid w:val="00D12BA5"/>
    <w:rsid w:val="00D12D83"/>
    <w:rsid w:val="00D12F51"/>
    <w:rsid w:val="00D130A5"/>
    <w:rsid w:val="00D136D4"/>
    <w:rsid w:val="00D13858"/>
    <w:rsid w:val="00D13A73"/>
    <w:rsid w:val="00D13A96"/>
    <w:rsid w:val="00D14735"/>
    <w:rsid w:val="00D147E7"/>
    <w:rsid w:val="00D14918"/>
    <w:rsid w:val="00D14A4B"/>
    <w:rsid w:val="00D151F7"/>
    <w:rsid w:val="00D15E7C"/>
    <w:rsid w:val="00D16644"/>
    <w:rsid w:val="00D16BDC"/>
    <w:rsid w:val="00D17295"/>
    <w:rsid w:val="00D1770F"/>
    <w:rsid w:val="00D17ABE"/>
    <w:rsid w:val="00D20230"/>
    <w:rsid w:val="00D20902"/>
    <w:rsid w:val="00D2112A"/>
    <w:rsid w:val="00D215FC"/>
    <w:rsid w:val="00D22039"/>
    <w:rsid w:val="00D22128"/>
    <w:rsid w:val="00D222F9"/>
    <w:rsid w:val="00D223B3"/>
    <w:rsid w:val="00D2249E"/>
    <w:rsid w:val="00D226A0"/>
    <w:rsid w:val="00D22875"/>
    <w:rsid w:val="00D228CF"/>
    <w:rsid w:val="00D229DE"/>
    <w:rsid w:val="00D234D4"/>
    <w:rsid w:val="00D23CE5"/>
    <w:rsid w:val="00D2412F"/>
    <w:rsid w:val="00D2441A"/>
    <w:rsid w:val="00D24D15"/>
    <w:rsid w:val="00D24E68"/>
    <w:rsid w:val="00D2540B"/>
    <w:rsid w:val="00D26136"/>
    <w:rsid w:val="00D266AF"/>
    <w:rsid w:val="00D2674D"/>
    <w:rsid w:val="00D268CB"/>
    <w:rsid w:val="00D26DB6"/>
    <w:rsid w:val="00D26F3A"/>
    <w:rsid w:val="00D271E5"/>
    <w:rsid w:val="00D2774B"/>
    <w:rsid w:val="00D27D99"/>
    <w:rsid w:val="00D27EC2"/>
    <w:rsid w:val="00D30A14"/>
    <w:rsid w:val="00D3129D"/>
    <w:rsid w:val="00D313A0"/>
    <w:rsid w:val="00D314E0"/>
    <w:rsid w:val="00D31661"/>
    <w:rsid w:val="00D31BC2"/>
    <w:rsid w:val="00D31E8C"/>
    <w:rsid w:val="00D31FA1"/>
    <w:rsid w:val="00D327E3"/>
    <w:rsid w:val="00D32C80"/>
    <w:rsid w:val="00D333C9"/>
    <w:rsid w:val="00D3344B"/>
    <w:rsid w:val="00D3367D"/>
    <w:rsid w:val="00D33963"/>
    <w:rsid w:val="00D339B9"/>
    <w:rsid w:val="00D33AB0"/>
    <w:rsid w:val="00D33ACC"/>
    <w:rsid w:val="00D33B69"/>
    <w:rsid w:val="00D33C1E"/>
    <w:rsid w:val="00D33F38"/>
    <w:rsid w:val="00D34203"/>
    <w:rsid w:val="00D3495D"/>
    <w:rsid w:val="00D34A76"/>
    <w:rsid w:val="00D34B28"/>
    <w:rsid w:val="00D34FD4"/>
    <w:rsid w:val="00D35CC0"/>
    <w:rsid w:val="00D36289"/>
    <w:rsid w:val="00D37077"/>
    <w:rsid w:val="00D37602"/>
    <w:rsid w:val="00D3762C"/>
    <w:rsid w:val="00D3794B"/>
    <w:rsid w:val="00D37A30"/>
    <w:rsid w:val="00D37E73"/>
    <w:rsid w:val="00D37FD8"/>
    <w:rsid w:val="00D40065"/>
    <w:rsid w:val="00D4031A"/>
    <w:rsid w:val="00D40762"/>
    <w:rsid w:val="00D40ACF"/>
    <w:rsid w:val="00D40E49"/>
    <w:rsid w:val="00D40E4B"/>
    <w:rsid w:val="00D41048"/>
    <w:rsid w:val="00D411FE"/>
    <w:rsid w:val="00D421B7"/>
    <w:rsid w:val="00D422FF"/>
    <w:rsid w:val="00D424BC"/>
    <w:rsid w:val="00D427A5"/>
    <w:rsid w:val="00D42D6A"/>
    <w:rsid w:val="00D430CE"/>
    <w:rsid w:val="00D431E1"/>
    <w:rsid w:val="00D43335"/>
    <w:rsid w:val="00D436D3"/>
    <w:rsid w:val="00D438E1"/>
    <w:rsid w:val="00D439E1"/>
    <w:rsid w:val="00D439EC"/>
    <w:rsid w:val="00D43C2E"/>
    <w:rsid w:val="00D43EC0"/>
    <w:rsid w:val="00D4423E"/>
    <w:rsid w:val="00D45547"/>
    <w:rsid w:val="00D460A8"/>
    <w:rsid w:val="00D461AF"/>
    <w:rsid w:val="00D46412"/>
    <w:rsid w:val="00D46544"/>
    <w:rsid w:val="00D46806"/>
    <w:rsid w:val="00D46BE2"/>
    <w:rsid w:val="00D47651"/>
    <w:rsid w:val="00D47A65"/>
    <w:rsid w:val="00D47BFC"/>
    <w:rsid w:val="00D47C57"/>
    <w:rsid w:val="00D47D7E"/>
    <w:rsid w:val="00D5012A"/>
    <w:rsid w:val="00D50471"/>
    <w:rsid w:val="00D50E4D"/>
    <w:rsid w:val="00D50EA8"/>
    <w:rsid w:val="00D51003"/>
    <w:rsid w:val="00D51D7E"/>
    <w:rsid w:val="00D51DBE"/>
    <w:rsid w:val="00D51E6F"/>
    <w:rsid w:val="00D52703"/>
    <w:rsid w:val="00D52B7C"/>
    <w:rsid w:val="00D53348"/>
    <w:rsid w:val="00D5338A"/>
    <w:rsid w:val="00D5344C"/>
    <w:rsid w:val="00D53A22"/>
    <w:rsid w:val="00D53BC1"/>
    <w:rsid w:val="00D53F07"/>
    <w:rsid w:val="00D541BE"/>
    <w:rsid w:val="00D542F3"/>
    <w:rsid w:val="00D54354"/>
    <w:rsid w:val="00D545B5"/>
    <w:rsid w:val="00D54A0C"/>
    <w:rsid w:val="00D54A88"/>
    <w:rsid w:val="00D54B93"/>
    <w:rsid w:val="00D559CC"/>
    <w:rsid w:val="00D55BDD"/>
    <w:rsid w:val="00D572B9"/>
    <w:rsid w:val="00D577DD"/>
    <w:rsid w:val="00D57B45"/>
    <w:rsid w:val="00D600C2"/>
    <w:rsid w:val="00D60284"/>
    <w:rsid w:val="00D603FF"/>
    <w:rsid w:val="00D60866"/>
    <w:rsid w:val="00D60B73"/>
    <w:rsid w:val="00D60E65"/>
    <w:rsid w:val="00D61E0A"/>
    <w:rsid w:val="00D61FC9"/>
    <w:rsid w:val="00D62356"/>
    <w:rsid w:val="00D626E1"/>
    <w:rsid w:val="00D62D92"/>
    <w:rsid w:val="00D62DBB"/>
    <w:rsid w:val="00D630C3"/>
    <w:rsid w:val="00D634F1"/>
    <w:rsid w:val="00D635B5"/>
    <w:rsid w:val="00D63B59"/>
    <w:rsid w:val="00D63C3F"/>
    <w:rsid w:val="00D63DC5"/>
    <w:rsid w:val="00D63DCF"/>
    <w:rsid w:val="00D63E89"/>
    <w:rsid w:val="00D63FF3"/>
    <w:rsid w:val="00D64544"/>
    <w:rsid w:val="00D64853"/>
    <w:rsid w:val="00D64D7D"/>
    <w:rsid w:val="00D64EA8"/>
    <w:rsid w:val="00D650BC"/>
    <w:rsid w:val="00D654B4"/>
    <w:rsid w:val="00D65BA5"/>
    <w:rsid w:val="00D65D3C"/>
    <w:rsid w:val="00D66263"/>
    <w:rsid w:val="00D66707"/>
    <w:rsid w:val="00D669F0"/>
    <w:rsid w:val="00D66D84"/>
    <w:rsid w:val="00D66E01"/>
    <w:rsid w:val="00D6704B"/>
    <w:rsid w:val="00D672DD"/>
    <w:rsid w:val="00D674AE"/>
    <w:rsid w:val="00D67BEE"/>
    <w:rsid w:val="00D67DB1"/>
    <w:rsid w:val="00D701D6"/>
    <w:rsid w:val="00D705BD"/>
    <w:rsid w:val="00D707DD"/>
    <w:rsid w:val="00D708AF"/>
    <w:rsid w:val="00D71113"/>
    <w:rsid w:val="00D7203D"/>
    <w:rsid w:val="00D7210D"/>
    <w:rsid w:val="00D7223D"/>
    <w:rsid w:val="00D723F1"/>
    <w:rsid w:val="00D726EE"/>
    <w:rsid w:val="00D72C7E"/>
    <w:rsid w:val="00D72E79"/>
    <w:rsid w:val="00D72EED"/>
    <w:rsid w:val="00D731B2"/>
    <w:rsid w:val="00D73592"/>
    <w:rsid w:val="00D736DA"/>
    <w:rsid w:val="00D74062"/>
    <w:rsid w:val="00D7430D"/>
    <w:rsid w:val="00D74B45"/>
    <w:rsid w:val="00D74B6D"/>
    <w:rsid w:val="00D74BED"/>
    <w:rsid w:val="00D74F41"/>
    <w:rsid w:val="00D755CF"/>
    <w:rsid w:val="00D7574F"/>
    <w:rsid w:val="00D75C1F"/>
    <w:rsid w:val="00D75E09"/>
    <w:rsid w:val="00D75E85"/>
    <w:rsid w:val="00D75F1F"/>
    <w:rsid w:val="00D77139"/>
    <w:rsid w:val="00D7738B"/>
    <w:rsid w:val="00D77C05"/>
    <w:rsid w:val="00D77E3E"/>
    <w:rsid w:val="00D80055"/>
    <w:rsid w:val="00D80837"/>
    <w:rsid w:val="00D80DCA"/>
    <w:rsid w:val="00D81519"/>
    <w:rsid w:val="00D81F38"/>
    <w:rsid w:val="00D8237C"/>
    <w:rsid w:val="00D82AC1"/>
    <w:rsid w:val="00D82BC7"/>
    <w:rsid w:val="00D82D71"/>
    <w:rsid w:val="00D83339"/>
    <w:rsid w:val="00D839E6"/>
    <w:rsid w:val="00D83CA6"/>
    <w:rsid w:val="00D83CB3"/>
    <w:rsid w:val="00D84139"/>
    <w:rsid w:val="00D842AA"/>
    <w:rsid w:val="00D84543"/>
    <w:rsid w:val="00D84C42"/>
    <w:rsid w:val="00D84CE3"/>
    <w:rsid w:val="00D84E4A"/>
    <w:rsid w:val="00D85267"/>
    <w:rsid w:val="00D85A42"/>
    <w:rsid w:val="00D85D7C"/>
    <w:rsid w:val="00D85E87"/>
    <w:rsid w:val="00D86814"/>
    <w:rsid w:val="00D873C9"/>
    <w:rsid w:val="00D876F0"/>
    <w:rsid w:val="00D87782"/>
    <w:rsid w:val="00D87849"/>
    <w:rsid w:val="00D87B62"/>
    <w:rsid w:val="00D87E2A"/>
    <w:rsid w:val="00D9065D"/>
    <w:rsid w:val="00D9079E"/>
    <w:rsid w:val="00D9103F"/>
    <w:rsid w:val="00D91594"/>
    <w:rsid w:val="00D91AE4"/>
    <w:rsid w:val="00D91C0F"/>
    <w:rsid w:val="00D921BD"/>
    <w:rsid w:val="00D922B8"/>
    <w:rsid w:val="00D922CC"/>
    <w:rsid w:val="00D92457"/>
    <w:rsid w:val="00D924BB"/>
    <w:rsid w:val="00D927FE"/>
    <w:rsid w:val="00D92CAF"/>
    <w:rsid w:val="00D9337B"/>
    <w:rsid w:val="00D936AE"/>
    <w:rsid w:val="00D938EB"/>
    <w:rsid w:val="00D93E9C"/>
    <w:rsid w:val="00D958B1"/>
    <w:rsid w:val="00D95982"/>
    <w:rsid w:val="00D95D7E"/>
    <w:rsid w:val="00D95E37"/>
    <w:rsid w:val="00D966AE"/>
    <w:rsid w:val="00D96EBC"/>
    <w:rsid w:val="00D974DF"/>
    <w:rsid w:val="00D97A92"/>
    <w:rsid w:val="00D97BCA"/>
    <w:rsid w:val="00D97EAB"/>
    <w:rsid w:val="00D97F40"/>
    <w:rsid w:val="00DA009B"/>
    <w:rsid w:val="00DA03FD"/>
    <w:rsid w:val="00DA0F41"/>
    <w:rsid w:val="00DA1191"/>
    <w:rsid w:val="00DA1447"/>
    <w:rsid w:val="00DA14A8"/>
    <w:rsid w:val="00DA14FA"/>
    <w:rsid w:val="00DA1E78"/>
    <w:rsid w:val="00DA282E"/>
    <w:rsid w:val="00DA2D7F"/>
    <w:rsid w:val="00DA2EE7"/>
    <w:rsid w:val="00DA300F"/>
    <w:rsid w:val="00DA33E3"/>
    <w:rsid w:val="00DA371A"/>
    <w:rsid w:val="00DA3791"/>
    <w:rsid w:val="00DA3A79"/>
    <w:rsid w:val="00DA405E"/>
    <w:rsid w:val="00DA5168"/>
    <w:rsid w:val="00DA53AC"/>
    <w:rsid w:val="00DA5911"/>
    <w:rsid w:val="00DA5EB7"/>
    <w:rsid w:val="00DA5EEC"/>
    <w:rsid w:val="00DA668C"/>
    <w:rsid w:val="00DA6F40"/>
    <w:rsid w:val="00DA6FA9"/>
    <w:rsid w:val="00DA70D0"/>
    <w:rsid w:val="00DA722E"/>
    <w:rsid w:val="00DA73C4"/>
    <w:rsid w:val="00DA7733"/>
    <w:rsid w:val="00DA7B8C"/>
    <w:rsid w:val="00DA7C22"/>
    <w:rsid w:val="00DA7DCF"/>
    <w:rsid w:val="00DA7DD9"/>
    <w:rsid w:val="00DB0003"/>
    <w:rsid w:val="00DB0276"/>
    <w:rsid w:val="00DB0389"/>
    <w:rsid w:val="00DB05DC"/>
    <w:rsid w:val="00DB085C"/>
    <w:rsid w:val="00DB0BC3"/>
    <w:rsid w:val="00DB167B"/>
    <w:rsid w:val="00DB18F2"/>
    <w:rsid w:val="00DB198D"/>
    <w:rsid w:val="00DB1E02"/>
    <w:rsid w:val="00DB230F"/>
    <w:rsid w:val="00DB23BC"/>
    <w:rsid w:val="00DB2A95"/>
    <w:rsid w:val="00DB2C2D"/>
    <w:rsid w:val="00DB2DFE"/>
    <w:rsid w:val="00DB31CD"/>
    <w:rsid w:val="00DB33A5"/>
    <w:rsid w:val="00DB398E"/>
    <w:rsid w:val="00DB3CFB"/>
    <w:rsid w:val="00DB3D65"/>
    <w:rsid w:val="00DB4127"/>
    <w:rsid w:val="00DB41A5"/>
    <w:rsid w:val="00DB42A1"/>
    <w:rsid w:val="00DB52FF"/>
    <w:rsid w:val="00DB573F"/>
    <w:rsid w:val="00DB63C2"/>
    <w:rsid w:val="00DB6452"/>
    <w:rsid w:val="00DB653A"/>
    <w:rsid w:val="00DB6E48"/>
    <w:rsid w:val="00DB702A"/>
    <w:rsid w:val="00DB722E"/>
    <w:rsid w:val="00DB78E3"/>
    <w:rsid w:val="00DB7960"/>
    <w:rsid w:val="00DB7BF0"/>
    <w:rsid w:val="00DB7EA8"/>
    <w:rsid w:val="00DC02A3"/>
    <w:rsid w:val="00DC0ED8"/>
    <w:rsid w:val="00DC0F52"/>
    <w:rsid w:val="00DC1419"/>
    <w:rsid w:val="00DC1530"/>
    <w:rsid w:val="00DC1790"/>
    <w:rsid w:val="00DC1A47"/>
    <w:rsid w:val="00DC1F36"/>
    <w:rsid w:val="00DC1F72"/>
    <w:rsid w:val="00DC21DB"/>
    <w:rsid w:val="00DC2AAB"/>
    <w:rsid w:val="00DC2F23"/>
    <w:rsid w:val="00DC3502"/>
    <w:rsid w:val="00DC37CD"/>
    <w:rsid w:val="00DC3874"/>
    <w:rsid w:val="00DC388E"/>
    <w:rsid w:val="00DC3A67"/>
    <w:rsid w:val="00DC4969"/>
    <w:rsid w:val="00DC4CB9"/>
    <w:rsid w:val="00DC4FB6"/>
    <w:rsid w:val="00DC578A"/>
    <w:rsid w:val="00DC5BE4"/>
    <w:rsid w:val="00DC6461"/>
    <w:rsid w:val="00DC690A"/>
    <w:rsid w:val="00DC6AE4"/>
    <w:rsid w:val="00DC6F12"/>
    <w:rsid w:val="00DC73F8"/>
    <w:rsid w:val="00DC76FF"/>
    <w:rsid w:val="00DC7B92"/>
    <w:rsid w:val="00DC7BD1"/>
    <w:rsid w:val="00DD0731"/>
    <w:rsid w:val="00DD0B14"/>
    <w:rsid w:val="00DD0D62"/>
    <w:rsid w:val="00DD0F4B"/>
    <w:rsid w:val="00DD152A"/>
    <w:rsid w:val="00DD17E2"/>
    <w:rsid w:val="00DD1C14"/>
    <w:rsid w:val="00DD2F3B"/>
    <w:rsid w:val="00DD363D"/>
    <w:rsid w:val="00DD3770"/>
    <w:rsid w:val="00DD39B8"/>
    <w:rsid w:val="00DD3A84"/>
    <w:rsid w:val="00DD3E20"/>
    <w:rsid w:val="00DD3FCB"/>
    <w:rsid w:val="00DD420C"/>
    <w:rsid w:val="00DD43D0"/>
    <w:rsid w:val="00DD4AC5"/>
    <w:rsid w:val="00DD4B3A"/>
    <w:rsid w:val="00DD4E00"/>
    <w:rsid w:val="00DD517F"/>
    <w:rsid w:val="00DD56A3"/>
    <w:rsid w:val="00DD5C8B"/>
    <w:rsid w:val="00DD5CB8"/>
    <w:rsid w:val="00DD6071"/>
    <w:rsid w:val="00DD63A9"/>
    <w:rsid w:val="00DD63DD"/>
    <w:rsid w:val="00DD645E"/>
    <w:rsid w:val="00DD646E"/>
    <w:rsid w:val="00DD6505"/>
    <w:rsid w:val="00DD65ED"/>
    <w:rsid w:val="00DD6A3A"/>
    <w:rsid w:val="00DD6F4C"/>
    <w:rsid w:val="00DD707F"/>
    <w:rsid w:val="00DD71F6"/>
    <w:rsid w:val="00DD73E6"/>
    <w:rsid w:val="00DD7466"/>
    <w:rsid w:val="00DD79BB"/>
    <w:rsid w:val="00DD79D0"/>
    <w:rsid w:val="00DE03C9"/>
    <w:rsid w:val="00DE0676"/>
    <w:rsid w:val="00DE0C11"/>
    <w:rsid w:val="00DE230B"/>
    <w:rsid w:val="00DE2B5B"/>
    <w:rsid w:val="00DE3456"/>
    <w:rsid w:val="00DE3B48"/>
    <w:rsid w:val="00DE40FE"/>
    <w:rsid w:val="00DE4144"/>
    <w:rsid w:val="00DE47F4"/>
    <w:rsid w:val="00DE4FDF"/>
    <w:rsid w:val="00DE51C9"/>
    <w:rsid w:val="00DE547F"/>
    <w:rsid w:val="00DE5700"/>
    <w:rsid w:val="00DE580A"/>
    <w:rsid w:val="00DE5A67"/>
    <w:rsid w:val="00DE6164"/>
    <w:rsid w:val="00DE61F3"/>
    <w:rsid w:val="00DE6A96"/>
    <w:rsid w:val="00DE719C"/>
    <w:rsid w:val="00DE776D"/>
    <w:rsid w:val="00DE77E5"/>
    <w:rsid w:val="00DE7824"/>
    <w:rsid w:val="00DE7A01"/>
    <w:rsid w:val="00DF012D"/>
    <w:rsid w:val="00DF0879"/>
    <w:rsid w:val="00DF0C6A"/>
    <w:rsid w:val="00DF11E3"/>
    <w:rsid w:val="00DF13D8"/>
    <w:rsid w:val="00DF16B0"/>
    <w:rsid w:val="00DF1BEB"/>
    <w:rsid w:val="00DF1BFC"/>
    <w:rsid w:val="00DF2399"/>
    <w:rsid w:val="00DF23B5"/>
    <w:rsid w:val="00DF2663"/>
    <w:rsid w:val="00DF277F"/>
    <w:rsid w:val="00DF29F0"/>
    <w:rsid w:val="00DF2AEB"/>
    <w:rsid w:val="00DF2C68"/>
    <w:rsid w:val="00DF2CD7"/>
    <w:rsid w:val="00DF2FC3"/>
    <w:rsid w:val="00DF308A"/>
    <w:rsid w:val="00DF3427"/>
    <w:rsid w:val="00DF371D"/>
    <w:rsid w:val="00DF38C5"/>
    <w:rsid w:val="00DF40BD"/>
    <w:rsid w:val="00DF42BC"/>
    <w:rsid w:val="00DF4777"/>
    <w:rsid w:val="00DF4848"/>
    <w:rsid w:val="00DF4FEF"/>
    <w:rsid w:val="00DF5110"/>
    <w:rsid w:val="00DF516E"/>
    <w:rsid w:val="00DF5926"/>
    <w:rsid w:val="00DF5AD7"/>
    <w:rsid w:val="00DF5C1A"/>
    <w:rsid w:val="00DF628C"/>
    <w:rsid w:val="00DF6BEF"/>
    <w:rsid w:val="00DF6CDC"/>
    <w:rsid w:val="00DF7088"/>
    <w:rsid w:val="00DF71DB"/>
    <w:rsid w:val="00DF7477"/>
    <w:rsid w:val="00DF74E8"/>
    <w:rsid w:val="00DF779E"/>
    <w:rsid w:val="00E00A0B"/>
    <w:rsid w:val="00E00C3B"/>
    <w:rsid w:val="00E00CEE"/>
    <w:rsid w:val="00E01279"/>
    <w:rsid w:val="00E01A8C"/>
    <w:rsid w:val="00E020FC"/>
    <w:rsid w:val="00E02610"/>
    <w:rsid w:val="00E02D4A"/>
    <w:rsid w:val="00E02F8B"/>
    <w:rsid w:val="00E039C2"/>
    <w:rsid w:val="00E040F8"/>
    <w:rsid w:val="00E04B07"/>
    <w:rsid w:val="00E0525F"/>
    <w:rsid w:val="00E05316"/>
    <w:rsid w:val="00E0574C"/>
    <w:rsid w:val="00E06126"/>
    <w:rsid w:val="00E06219"/>
    <w:rsid w:val="00E06723"/>
    <w:rsid w:val="00E067EA"/>
    <w:rsid w:val="00E06973"/>
    <w:rsid w:val="00E06C0A"/>
    <w:rsid w:val="00E070FB"/>
    <w:rsid w:val="00E07D8A"/>
    <w:rsid w:val="00E1007F"/>
    <w:rsid w:val="00E10643"/>
    <w:rsid w:val="00E11128"/>
    <w:rsid w:val="00E114FA"/>
    <w:rsid w:val="00E1249C"/>
    <w:rsid w:val="00E12591"/>
    <w:rsid w:val="00E128C3"/>
    <w:rsid w:val="00E12CF2"/>
    <w:rsid w:val="00E12F2F"/>
    <w:rsid w:val="00E12FA8"/>
    <w:rsid w:val="00E1319F"/>
    <w:rsid w:val="00E13527"/>
    <w:rsid w:val="00E13F1F"/>
    <w:rsid w:val="00E142FE"/>
    <w:rsid w:val="00E155B8"/>
    <w:rsid w:val="00E15D0B"/>
    <w:rsid w:val="00E160FB"/>
    <w:rsid w:val="00E16307"/>
    <w:rsid w:val="00E16382"/>
    <w:rsid w:val="00E16F71"/>
    <w:rsid w:val="00E16FF8"/>
    <w:rsid w:val="00E17227"/>
    <w:rsid w:val="00E17856"/>
    <w:rsid w:val="00E17906"/>
    <w:rsid w:val="00E1790C"/>
    <w:rsid w:val="00E17C89"/>
    <w:rsid w:val="00E2107A"/>
    <w:rsid w:val="00E21315"/>
    <w:rsid w:val="00E21A23"/>
    <w:rsid w:val="00E228B3"/>
    <w:rsid w:val="00E22B3D"/>
    <w:rsid w:val="00E22B61"/>
    <w:rsid w:val="00E2368E"/>
    <w:rsid w:val="00E23F4D"/>
    <w:rsid w:val="00E23FC1"/>
    <w:rsid w:val="00E24087"/>
    <w:rsid w:val="00E240B5"/>
    <w:rsid w:val="00E2433C"/>
    <w:rsid w:val="00E249CF"/>
    <w:rsid w:val="00E24D2A"/>
    <w:rsid w:val="00E24F0C"/>
    <w:rsid w:val="00E25286"/>
    <w:rsid w:val="00E25700"/>
    <w:rsid w:val="00E25D1E"/>
    <w:rsid w:val="00E25DB9"/>
    <w:rsid w:val="00E263BC"/>
    <w:rsid w:val="00E26569"/>
    <w:rsid w:val="00E265BD"/>
    <w:rsid w:val="00E2662A"/>
    <w:rsid w:val="00E26694"/>
    <w:rsid w:val="00E26773"/>
    <w:rsid w:val="00E26915"/>
    <w:rsid w:val="00E26969"/>
    <w:rsid w:val="00E274EE"/>
    <w:rsid w:val="00E2762A"/>
    <w:rsid w:val="00E27813"/>
    <w:rsid w:val="00E279F5"/>
    <w:rsid w:val="00E27AE1"/>
    <w:rsid w:val="00E3022E"/>
    <w:rsid w:val="00E302D7"/>
    <w:rsid w:val="00E30355"/>
    <w:rsid w:val="00E30A7E"/>
    <w:rsid w:val="00E313A3"/>
    <w:rsid w:val="00E318BC"/>
    <w:rsid w:val="00E31AB5"/>
    <w:rsid w:val="00E31CA3"/>
    <w:rsid w:val="00E320FA"/>
    <w:rsid w:val="00E32141"/>
    <w:rsid w:val="00E32585"/>
    <w:rsid w:val="00E325B6"/>
    <w:rsid w:val="00E326D1"/>
    <w:rsid w:val="00E326EB"/>
    <w:rsid w:val="00E327B6"/>
    <w:rsid w:val="00E32A31"/>
    <w:rsid w:val="00E32FBC"/>
    <w:rsid w:val="00E331A2"/>
    <w:rsid w:val="00E33EBC"/>
    <w:rsid w:val="00E34105"/>
    <w:rsid w:val="00E3469B"/>
    <w:rsid w:val="00E346F6"/>
    <w:rsid w:val="00E34991"/>
    <w:rsid w:val="00E34B22"/>
    <w:rsid w:val="00E34D93"/>
    <w:rsid w:val="00E34DA7"/>
    <w:rsid w:val="00E34EDA"/>
    <w:rsid w:val="00E360B7"/>
    <w:rsid w:val="00E36430"/>
    <w:rsid w:val="00E37302"/>
    <w:rsid w:val="00E3745D"/>
    <w:rsid w:val="00E374BB"/>
    <w:rsid w:val="00E37746"/>
    <w:rsid w:val="00E379D4"/>
    <w:rsid w:val="00E37A8D"/>
    <w:rsid w:val="00E37B62"/>
    <w:rsid w:val="00E37D1B"/>
    <w:rsid w:val="00E400ED"/>
    <w:rsid w:val="00E41616"/>
    <w:rsid w:val="00E41CFE"/>
    <w:rsid w:val="00E41D55"/>
    <w:rsid w:val="00E41FB5"/>
    <w:rsid w:val="00E420F4"/>
    <w:rsid w:val="00E432F4"/>
    <w:rsid w:val="00E434C1"/>
    <w:rsid w:val="00E43C8F"/>
    <w:rsid w:val="00E43D1D"/>
    <w:rsid w:val="00E444AD"/>
    <w:rsid w:val="00E44662"/>
    <w:rsid w:val="00E449DD"/>
    <w:rsid w:val="00E44B31"/>
    <w:rsid w:val="00E44E17"/>
    <w:rsid w:val="00E454D9"/>
    <w:rsid w:val="00E455E4"/>
    <w:rsid w:val="00E45919"/>
    <w:rsid w:val="00E45EB8"/>
    <w:rsid w:val="00E46258"/>
    <w:rsid w:val="00E46482"/>
    <w:rsid w:val="00E46E7C"/>
    <w:rsid w:val="00E4735D"/>
    <w:rsid w:val="00E473F3"/>
    <w:rsid w:val="00E4777A"/>
    <w:rsid w:val="00E47967"/>
    <w:rsid w:val="00E47BD3"/>
    <w:rsid w:val="00E50329"/>
    <w:rsid w:val="00E50BAD"/>
    <w:rsid w:val="00E50C8B"/>
    <w:rsid w:val="00E510CE"/>
    <w:rsid w:val="00E51518"/>
    <w:rsid w:val="00E51543"/>
    <w:rsid w:val="00E51915"/>
    <w:rsid w:val="00E51A52"/>
    <w:rsid w:val="00E52EE6"/>
    <w:rsid w:val="00E531FF"/>
    <w:rsid w:val="00E53A69"/>
    <w:rsid w:val="00E53AAA"/>
    <w:rsid w:val="00E54141"/>
    <w:rsid w:val="00E54898"/>
    <w:rsid w:val="00E55AAB"/>
    <w:rsid w:val="00E55BE2"/>
    <w:rsid w:val="00E55D14"/>
    <w:rsid w:val="00E55D8A"/>
    <w:rsid w:val="00E55F56"/>
    <w:rsid w:val="00E561C6"/>
    <w:rsid w:val="00E5627D"/>
    <w:rsid w:val="00E56382"/>
    <w:rsid w:val="00E56B10"/>
    <w:rsid w:val="00E56D9C"/>
    <w:rsid w:val="00E571B0"/>
    <w:rsid w:val="00E572B0"/>
    <w:rsid w:val="00E57A22"/>
    <w:rsid w:val="00E57FAF"/>
    <w:rsid w:val="00E57FE6"/>
    <w:rsid w:val="00E60D47"/>
    <w:rsid w:val="00E61042"/>
    <w:rsid w:val="00E61407"/>
    <w:rsid w:val="00E61543"/>
    <w:rsid w:val="00E61EFC"/>
    <w:rsid w:val="00E62296"/>
    <w:rsid w:val="00E62DB8"/>
    <w:rsid w:val="00E6326A"/>
    <w:rsid w:val="00E6356C"/>
    <w:rsid w:val="00E63670"/>
    <w:rsid w:val="00E636A8"/>
    <w:rsid w:val="00E63ADC"/>
    <w:rsid w:val="00E63B86"/>
    <w:rsid w:val="00E63E6F"/>
    <w:rsid w:val="00E6462C"/>
    <w:rsid w:val="00E646DE"/>
    <w:rsid w:val="00E6470D"/>
    <w:rsid w:val="00E647C8"/>
    <w:rsid w:val="00E64968"/>
    <w:rsid w:val="00E65044"/>
    <w:rsid w:val="00E65190"/>
    <w:rsid w:val="00E65589"/>
    <w:rsid w:val="00E65AEE"/>
    <w:rsid w:val="00E666CC"/>
    <w:rsid w:val="00E66733"/>
    <w:rsid w:val="00E66B6C"/>
    <w:rsid w:val="00E66BF8"/>
    <w:rsid w:val="00E6711C"/>
    <w:rsid w:val="00E67C30"/>
    <w:rsid w:val="00E67FE3"/>
    <w:rsid w:val="00E7064F"/>
    <w:rsid w:val="00E71142"/>
    <w:rsid w:val="00E7187A"/>
    <w:rsid w:val="00E71A37"/>
    <w:rsid w:val="00E71E1A"/>
    <w:rsid w:val="00E71F09"/>
    <w:rsid w:val="00E71FB1"/>
    <w:rsid w:val="00E73035"/>
    <w:rsid w:val="00E73C44"/>
    <w:rsid w:val="00E73D8D"/>
    <w:rsid w:val="00E73EE8"/>
    <w:rsid w:val="00E74116"/>
    <w:rsid w:val="00E74744"/>
    <w:rsid w:val="00E74821"/>
    <w:rsid w:val="00E749DA"/>
    <w:rsid w:val="00E75707"/>
    <w:rsid w:val="00E75B0D"/>
    <w:rsid w:val="00E75D4C"/>
    <w:rsid w:val="00E75E59"/>
    <w:rsid w:val="00E76185"/>
    <w:rsid w:val="00E762C6"/>
    <w:rsid w:val="00E76390"/>
    <w:rsid w:val="00E76410"/>
    <w:rsid w:val="00E7648A"/>
    <w:rsid w:val="00E7654F"/>
    <w:rsid w:val="00E767A7"/>
    <w:rsid w:val="00E76DC7"/>
    <w:rsid w:val="00E76FAA"/>
    <w:rsid w:val="00E77935"/>
    <w:rsid w:val="00E77CF8"/>
    <w:rsid w:val="00E77F9A"/>
    <w:rsid w:val="00E80347"/>
    <w:rsid w:val="00E8044F"/>
    <w:rsid w:val="00E80AD5"/>
    <w:rsid w:val="00E80B86"/>
    <w:rsid w:val="00E81319"/>
    <w:rsid w:val="00E81416"/>
    <w:rsid w:val="00E814A0"/>
    <w:rsid w:val="00E818DC"/>
    <w:rsid w:val="00E81C17"/>
    <w:rsid w:val="00E8240B"/>
    <w:rsid w:val="00E826AF"/>
    <w:rsid w:val="00E82B2A"/>
    <w:rsid w:val="00E82BAB"/>
    <w:rsid w:val="00E82F24"/>
    <w:rsid w:val="00E830AE"/>
    <w:rsid w:val="00E832B4"/>
    <w:rsid w:val="00E83484"/>
    <w:rsid w:val="00E83F18"/>
    <w:rsid w:val="00E8470B"/>
    <w:rsid w:val="00E848CE"/>
    <w:rsid w:val="00E84A8F"/>
    <w:rsid w:val="00E84CDC"/>
    <w:rsid w:val="00E850A3"/>
    <w:rsid w:val="00E852F5"/>
    <w:rsid w:val="00E85704"/>
    <w:rsid w:val="00E85B31"/>
    <w:rsid w:val="00E85C69"/>
    <w:rsid w:val="00E8664D"/>
    <w:rsid w:val="00E87D16"/>
    <w:rsid w:val="00E9070F"/>
    <w:rsid w:val="00E90EB9"/>
    <w:rsid w:val="00E914FF"/>
    <w:rsid w:val="00E91875"/>
    <w:rsid w:val="00E92328"/>
    <w:rsid w:val="00E924CF"/>
    <w:rsid w:val="00E927B5"/>
    <w:rsid w:val="00E92C20"/>
    <w:rsid w:val="00E92F0F"/>
    <w:rsid w:val="00E93755"/>
    <w:rsid w:val="00E93AE3"/>
    <w:rsid w:val="00E9468A"/>
    <w:rsid w:val="00E949FD"/>
    <w:rsid w:val="00E94AE7"/>
    <w:rsid w:val="00E95477"/>
    <w:rsid w:val="00E95857"/>
    <w:rsid w:val="00E95920"/>
    <w:rsid w:val="00E95BA8"/>
    <w:rsid w:val="00E961F0"/>
    <w:rsid w:val="00E962F8"/>
    <w:rsid w:val="00E965B1"/>
    <w:rsid w:val="00E967DD"/>
    <w:rsid w:val="00E96D54"/>
    <w:rsid w:val="00E96DAC"/>
    <w:rsid w:val="00E97321"/>
    <w:rsid w:val="00E97DFD"/>
    <w:rsid w:val="00EA0D6C"/>
    <w:rsid w:val="00EA1099"/>
    <w:rsid w:val="00EA153A"/>
    <w:rsid w:val="00EA23F4"/>
    <w:rsid w:val="00EA2B7A"/>
    <w:rsid w:val="00EA2EDB"/>
    <w:rsid w:val="00EA370B"/>
    <w:rsid w:val="00EA3BA8"/>
    <w:rsid w:val="00EA44A6"/>
    <w:rsid w:val="00EA459C"/>
    <w:rsid w:val="00EA46FD"/>
    <w:rsid w:val="00EA5343"/>
    <w:rsid w:val="00EA5E03"/>
    <w:rsid w:val="00EA6590"/>
    <w:rsid w:val="00EA661F"/>
    <w:rsid w:val="00EA66ED"/>
    <w:rsid w:val="00EA6718"/>
    <w:rsid w:val="00EA70FD"/>
    <w:rsid w:val="00EA73C1"/>
    <w:rsid w:val="00EA774F"/>
    <w:rsid w:val="00EA79C6"/>
    <w:rsid w:val="00EA7AF6"/>
    <w:rsid w:val="00EA7BDF"/>
    <w:rsid w:val="00EA7DFF"/>
    <w:rsid w:val="00EB0279"/>
    <w:rsid w:val="00EB02EF"/>
    <w:rsid w:val="00EB0869"/>
    <w:rsid w:val="00EB0AAA"/>
    <w:rsid w:val="00EB1338"/>
    <w:rsid w:val="00EB1549"/>
    <w:rsid w:val="00EB1A9A"/>
    <w:rsid w:val="00EB1AC4"/>
    <w:rsid w:val="00EB2263"/>
    <w:rsid w:val="00EB2C0C"/>
    <w:rsid w:val="00EB35AE"/>
    <w:rsid w:val="00EB36C9"/>
    <w:rsid w:val="00EB3B59"/>
    <w:rsid w:val="00EB4283"/>
    <w:rsid w:val="00EB45FF"/>
    <w:rsid w:val="00EB4BEF"/>
    <w:rsid w:val="00EB4BFA"/>
    <w:rsid w:val="00EB4D13"/>
    <w:rsid w:val="00EB4F49"/>
    <w:rsid w:val="00EB51EC"/>
    <w:rsid w:val="00EB5791"/>
    <w:rsid w:val="00EB595A"/>
    <w:rsid w:val="00EB5A47"/>
    <w:rsid w:val="00EB5B1F"/>
    <w:rsid w:val="00EB5E9B"/>
    <w:rsid w:val="00EB6282"/>
    <w:rsid w:val="00EB644D"/>
    <w:rsid w:val="00EB6864"/>
    <w:rsid w:val="00EB6A10"/>
    <w:rsid w:val="00EB6A76"/>
    <w:rsid w:val="00EB6EDA"/>
    <w:rsid w:val="00EB7167"/>
    <w:rsid w:val="00EB7626"/>
    <w:rsid w:val="00EB789F"/>
    <w:rsid w:val="00EB7E63"/>
    <w:rsid w:val="00EC005D"/>
    <w:rsid w:val="00EC04A4"/>
    <w:rsid w:val="00EC0C1C"/>
    <w:rsid w:val="00EC16DE"/>
    <w:rsid w:val="00EC18C0"/>
    <w:rsid w:val="00EC18E1"/>
    <w:rsid w:val="00EC1BA2"/>
    <w:rsid w:val="00EC1CE3"/>
    <w:rsid w:val="00EC230D"/>
    <w:rsid w:val="00EC265A"/>
    <w:rsid w:val="00EC276A"/>
    <w:rsid w:val="00EC2826"/>
    <w:rsid w:val="00EC289F"/>
    <w:rsid w:val="00EC2F9D"/>
    <w:rsid w:val="00EC3114"/>
    <w:rsid w:val="00EC3316"/>
    <w:rsid w:val="00EC4639"/>
    <w:rsid w:val="00EC4948"/>
    <w:rsid w:val="00EC498C"/>
    <w:rsid w:val="00EC4F7C"/>
    <w:rsid w:val="00EC53DE"/>
    <w:rsid w:val="00EC5933"/>
    <w:rsid w:val="00EC6347"/>
    <w:rsid w:val="00EC6582"/>
    <w:rsid w:val="00EC66EF"/>
    <w:rsid w:val="00EC6CCD"/>
    <w:rsid w:val="00EC76F7"/>
    <w:rsid w:val="00EC7F8C"/>
    <w:rsid w:val="00ED0040"/>
    <w:rsid w:val="00ED0567"/>
    <w:rsid w:val="00ED09E7"/>
    <w:rsid w:val="00ED0DEA"/>
    <w:rsid w:val="00ED1027"/>
    <w:rsid w:val="00ED168E"/>
    <w:rsid w:val="00ED19A9"/>
    <w:rsid w:val="00ED2991"/>
    <w:rsid w:val="00ED2F71"/>
    <w:rsid w:val="00ED3151"/>
    <w:rsid w:val="00ED4142"/>
    <w:rsid w:val="00ED4476"/>
    <w:rsid w:val="00ED44C2"/>
    <w:rsid w:val="00ED46BA"/>
    <w:rsid w:val="00ED479E"/>
    <w:rsid w:val="00ED4F25"/>
    <w:rsid w:val="00ED5045"/>
    <w:rsid w:val="00ED5218"/>
    <w:rsid w:val="00ED576F"/>
    <w:rsid w:val="00ED59A1"/>
    <w:rsid w:val="00ED5C4B"/>
    <w:rsid w:val="00ED6414"/>
    <w:rsid w:val="00ED6955"/>
    <w:rsid w:val="00ED6B94"/>
    <w:rsid w:val="00ED6D2C"/>
    <w:rsid w:val="00ED6F31"/>
    <w:rsid w:val="00ED738E"/>
    <w:rsid w:val="00ED761F"/>
    <w:rsid w:val="00EE08EA"/>
    <w:rsid w:val="00EE0A65"/>
    <w:rsid w:val="00EE0D68"/>
    <w:rsid w:val="00EE0DD3"/>
    <w:rsid w:val="00EE10A4"/>
    <w:rsid w:val="00EE10F9"/>
    <w:rsid w:val="00EE1132"/>
    <w:rsid w:val="00EE11AD"/>
    <w:rsid w:val="00EE18EC"/>
    <w:rsid w:val="00EE1BA7"/>
    <w:rsid w:val="00EE1F16"/>
    <w:rsid w:val="00EE20D9"/>
    <w:rsid w:val="00EE2571"/>
    <w:rsid w:val="00EE27E2"/>
    <w:rsid w:val="00EE28BB"/>
    <w:rsid w:val="00EE3237"/>
    <w:rsid w:val="00EE38CA"/>
    <w:rsid w:val="00EE3B6F"/>
    <w:rsid w:val="00EE3B8A"/>
    <w:rsid w:val="00EE4175"/>
    <w:rsid w:val="00EE462B"/>
    <w:rsid w:val="00EE4934"/>
    <w:rsid w:val="00EE5B91"/>
    <w:rsid w:val="00EE5F56"/>
    <w:rsid w:val="00EE63F4"/>
    <w:rsid w:val="00EE691E"/>
    <w:rsid w:val="00EE6AB2"/>
    <w:rsid w:val="00EE7088"/>
    <w:rsid w:val="00EE712F"/>
    <w:rsid w:val="00EE737E"/>
    <w:rsid w:val="00EE7D17"/>
    <w:rsid w:val="00EE7EE8"/>
    <w:rsid w:val="00EF0DA3"/>
    <w:rsid w:val="00EF1299"/>
    <w:rsid w:val="00EF1695"/>
    <w:rsid w:val="00EF1D7F"/>
    <w:rsid w:val="00EF2331"/>
    <w:rsid w:val="00EF2502"/>
    <w:rsid w:val="00EF278B"/>
    <w:rsid w:val="00EF2804"/>
    <w:rsid w:val="00EF2860"/>
    <w:rsid w:val="00EF2AAF"/>
    <w:rsid w:val="00EF2AEB"/>
    <w:rsid w:val="00EF2E9E"/>
    <w:rsid w:val="00EF2FEA"/>
    <w:rsid w:val="00EF303C"/>
    <w:rsid w:val="00EF3221"/>
    <w:rsid w:val="00EF38BD"/>
    <w:rsid w:val="00EF4310"/>
    <w:rsid w:val="00EF4462"/>
    <w:rsid w:val="00EF48C7"/>
    <w:rsid w:val="00EF4BFB"/>
    <w:rsid w:val="00EF4D9A"/>
    <w:rsid w:val="00EF5F23"/>
    <w:rsid w:val="00EF6977"/>
    <w:rsid w:val="00EF6C88"/>
    <w:rsid w:val="00EF7277"/>
    <w:rsid w:val="00EF7A6A"/>
    <w:rsid w:val="00EF7C98"/>
    <w:rsid w:val="00EF7D19"/>
    <w:rsid w:val="00F00119"/>
    <w:rsid w:val="00F00159"/>
    <w:rsid w:val="00F001C1"/>
    <w:rsid w:val="00F00444"/>
    <w:rsid w:val="00F00BBC"/>
    <w:rsid w:val="00F00C09"/>
    <w:rsid w:val="00F00F95"/>
    <w:rsid w:val="00F016FF"/>
    <w:rsid w:val="00F01900"/>
    <w:rsid w:val="00F019DD"/>
    <w:rsid w:val="00F026E3"/>
    <w:rsid w:val="00F02CB4"/>
    <w:rsid w:val="00F02E9B"/>
    <w:rsid w:val="00F03753"/>
    <w:rsid w:val="00F0378E"/>
    <w:rsid w:val="00F03EAD"/>
    <w:rsid w:val="00F0421E"/>
    <w:rsid w:val="00F04983"/>
    <w:rsid w:val="00F04A75"/>
    <w:rsid w:val="00F04FB8"/>
    <w:rsid w:val="00F05996"/>
    <w:rsid w:val="00F05A19"/>
    <w:rsid w:val="00F05AA5"/>
    <w:rsid w:val="00F05B27"/>
    <w:rsid w:val="00F05E27"/>
    <w:rsid w:val="00F05F41"/>
    <w:rsid w:val="00F061C7"/>
    <w:rsid w:val="00F064F9"/>
    <w:rsid w:val="00F07587"/>
    <w:rsid w:val="00F076DE"/>
    <w:rsid w:val="00F07EBC"/>
    <w:rsid w:val="00F10972"/>
    <w:rsid w:val="00F10B88"/>
    <w:rsid w:val="00F10E94"/>
    <w:rsid w:val="00F112F1"/>
    <w:rsid w:val="00F114E0"/>
    <w:rsid w:val="00F117C2"/>
    <w:rsid w:val="00F123DA"/>
    <w:rsid w:val="00F12A41"/>
    <w:rsid w:val="00F1358B"/>
    <w:rsid w:val="00F13941"/>
    <w:rsid w:val="00F14405"/>
    <w:rsid w:val="00F1445F"/>
    <w:rsid w:val="00F145DF"/>
    <w:rsid w:val="00F147FB"/>
    <w:rsid w:val="00F14D53"/>
    <w:rsid w:val="00F1521E"/>
    <w:rsid w:val="00F152EF"/>
    <w:rsid w:val="00F1530D"/>
    <w:rsid w:val="00F15557"/>
    <w:rsid w:val="00F15C91"/>
    <w:rsid w:val="00F15D7C"/>
    <w:rsid w:val="00F16629"/>
    <w:rsid w:val="00F1706C"/>
    <w:rsid w:val="00F171CD"/>
    <w:rsid w:val="00F176B7"/>
    <w:rsid w:val="00F177C1"/>
    <w:rsid w:val="00F17D32"/>
    <w:rsid w:val="00F17EBC"/>
    <w:rsid w:val="00F2025B"/>
    <w:rsid w:val="00F203CF"/>
    <w:rsid w:val="00F20579"/>
    <w:rsid w:val="00F20859"/>
    <w:rsid w:val="00F20B7C"/>
    <w:rsid w:val="00F20F66"/>
    <w:rsid w:val="00F21940"/>
    <w:rsid w:val="00F22280"/>
    <w:rsid w:val="00F22504"/>
    <w:rsid w:val="00F2286E"/>
    <w:rsid w:val="00F22D00"/>
    <w:rsid w:val="00F23136"/>
    <w:rsid w:val="00F237F2"/>
    <w:rsid w:val="00F23EA4"/>
    <w:rsid w:val="00F2403B"/>
    <w:rsid w:val="00F24688"/>
    <w:rsid w:val="00F24889"/>
    <w:rsid w:val="00F24FC7"/>
    <w:rsid w:val="00F25166"/>
    <w:rsid w:val="00F251D8"/>
    <w:rsid w:val="00F25C21"/>
    <w:rsid w:val="00F26065"/>
    <w:rsid w:val="00F270C3"/>
    <w:rsid w:val="00F2757C"/>
    <w:rsid w:val="00F2770F"/>
    <w:rsid w:val="00F2798A"/>
    <w:rsid w:val="00F3031A"/>
    <w:rsid w:val="00F303A9"/>
    <w:rsid w:val="00F30417"/>
    <w:rsid w:val="00F30BF5"/>
    <w:rsid w:val="00F30DC9"/>
    <w:rsid w:val="00F315FA"/>
    <w:rsid w:val="00F31718"/>
    <w:rsid w:val="00F31E61"/>
    <w:rsid w:val="00F327C0"/>
    <w:rsid w:val="00F32807"/>
    <w:rsid w:val="00F32A58"/>
    <w:rsid w:val="00F32B51"/>
    <w:rsid w:val="00F32E3B"/>
    <w:rsid w:val="00F3372A"/>
    <w:rsid w:val="00F33B06"/>
    <w:rsid w:val="00F33F03"/>
    <w:rsid w:val="00F341BA"/>
    <w:rsid w:val="00F34378"/>
    <w:rsid w:val="00F34468"/>
    <w:rsid w:val="00F34480"/>
    <w:rsid w:val="00F34626"/>
    <w:rsid w:val="00F3510C"/>
    <w:rsid w:val="00F3539B"/>
    <w:rsid w:val="00F36187"/>
    <w:rsid w:val="00F362B2"/>
    <w:rsid w:val="00F362F6"/>
    <w:rsid w:val="00F366C7"/>
    <w:rsid w:val="00F367AF"/>
    <w:rsid w:val="00F367CA"/>
    <w:rsid w:val="00F369FB"/>
    <w:rsid w:val="00F36ABE"/>
    <w:rsid w:val="00F3736F"/>
    <w:rsid w:val="00F377EC"/>
    <w:rsid w:val="00F378F9"/>
    <w:rsid w:val="00F37D10"/>
    <w:rsid w:val="00F40715"/>
    <w:rsid w:val="00F4087C"/>
    <w:rsid w:val="00F40A0E"/>
    <w:rsid w:val="00F40D05"/>
    <w:rsid w:val="00F40EBF"/>
    <w:rsid w:val="00F4129E"/>
    <w:rsid w:val="00F41311"/>
    <w:rsid w:val="00F41C1F"/>
    <w:rsid w:val="00F4273C"/>
    <w:rsid w:val="00F4298B"/>
    <w:rsid w:val="00F42C97"/>
    <w:rsid w:val="00F42E38"/>
    <w:rsid w:val="00F42FB5"/>
    <w:rsid w:val="00F4365A"/>
    <w:rsid w:val="00F437B9"/>
    <w:rsid w:val="00F43C35"/>
    <w:rsid w:val="00F44C6C"/>
    <w:rsid w:val="00F44CF1"/>
    <w:rsid w:val="00F44E77"/>
    <w:rsid w:val="00F45A96"/>
    <w:rsid w:val="00F45ACC"/>
    <w:rsid w:val="00F4601B"/>
    <w:rsid w:val="00F46261"/>
    <w:rsid w:val="00F467F7"/>
    <w:rsid w:val="00F47BA4"/>
    <w:rsid w:val="00F47E1E"/>
    <w:rsid w:val="00F500DA"/>
    <w:rsid w:val="00F50330"/>
    <w:rsid w:val="00F503B0"/>
    <w:rsid w:val="00F5057B"/>
    <w:rsid w:val="00F50965"/>
    <w:rsid w:val="00F5099A"/>
    <w:rsid w:val="00F50CCD"/>
    <w:rsid w:val="00F50FC2"/>
    <w:rsid w:val="00F510FC"/>
    <w:rsid w:val="00F514A9"/>
    <w:rsid w:val="00F51C2D"/>
    <w:rsid w:val="00F51CFC"/>
    <w:rsid w:val="00F52868"/>
    <w:rsid w:val="00F53617"/>
    <w:rsid w:val="00F536E1"/>
    <w:rsid w:val="00F53BE5"/>
    <w:rsid w:val="00F541E4"/>
    <w:rsid w:val="00F5468E"/>
    <w:rsid w:val="00F5575C"/>
    <w:rsid w:val="00F55954"/>
    <w:rsid w:val="00F55AFB"/>
    <w:rsid w:val="00F55CB3"/>
    <w:rsid w:val="00F55EA1"/>
    <w:rsid w:val="00F560A7"/>
    <w:rsid w:val="00F5636C"/>
    <w:rsid w:val="00F56685"/>
    <w:rsid w:val="00F569A5"/>
    <w:rsid w:val="00F56A67"/>
    <w:rsid w:val="00F56BF8"/>
    <w:rsid w:val="00F56C09"/>
    <w:rsid w:val="00F56F12"/>
    <w:rsid w:val="00F570DD"/>
    <w:rsid w:val="00F57635"/>
    <w:rsid w:val="00F577C3"/>
    <w:rsid w:val="00F601CE"/>
    <w:rsid w:val="00F6035C"/>
    <w:rsid w:val="00F60493"/>
    <w:rsid w:val="00F605B2"/>
    <w:rsid w:val="00F60920"/>
    <w:rsid w:val="00F61462"/>
    <w:rsid w:val="00F61C16"/>
    <w:rsid w:val="00F61EC9"/>
    <w:rsid w:val="00F61F08"/>
    <w:rsid w:val="00F61FAC"/>
    <w:rsid w:val="00F62921"/>
    <w:rsid w:val="00F62CE4"/>
    <w:rsid w:val="00F62DE2"/>
    <w:rsid w:val="00F64357"/>
    <w:rsid w:val="00F64787"/>
    <w:rsid w:val="00F64EDB"/>
    <w:rsid w:val="00F65212"/>
    <w:rsid w:val="00F660E2"/>
    <w:rsid w:val="00F663D9"/>
    <w:rsid w:val="00F66EA4"/>
    <w:rsid w:val="00F67152"/>
    <w:rsid w:val="00F67179"/>
    <w:rsid w:val="00F67280"/>
    <w:rsid w:val="00F6747A"/>
    <w:rsid w:val="00F70006"/>
    <w:rsid w:val="00F70241"/>
    <w:rsid w:val="00F70473"/>
    <w:rsid w:val="00F70902"/>
    <w:rsid w:val="00F7149B"/>
    <w:rsid w:val="00F714EA"/>
    <w:rsid w:val="00F71865"/>
    <w:rsid w:val="00F71D8E"/>
    <w:rsid w:val="00F72203"/>
    <w:rsid w:val="00F728C0"/>
    <w:rsid w:val="00F72C62"/>
    <w:rsid w:val="00F72D99"/>
    <w:rsid w:val="00F72DCF"/>
    <w:rsid w:val="00F730CA"/>
    <w:rsid w:val="00F73588"/>
    <w:rsid w:val="00F73619"/>
    <w:rsid w:val="00F73968"/>
    <w:rsid w:val="00F744A3"/>
    <w:rsid w:val="00F749EC"/>
    <w:rsid w:val="00F76018"/>
    <w:rsid w:val="00F760F8"/>
    <w:rsid w:val="00F762FD"/>
    <w:rsid w:val="00F77167"/>
    <w:rsid w:val="00F77264"/>
    <w:rsid w:val="00F7730C"/>
    <w:rsid w:val="00F77A80"/>
    <w:rsid w:val="00F77AA0"/>
    <w:rsid w:val="00F80204"/>
    <w:rsid w:val="00F80385"/>
    <w:rsid w:val="00F80723"/>
    <w:rsid w:val="00F80B07"/>
    <w:rsid w:val="00F81119"/>
    <w:rsid w:val="00F811C5"/>
    <w:rsid w:val="00F8123C"/>
    <w:rsid w:val="00F812AB"/>
    <w:rsid w:val="00F812E7"/>
    <w:rsid w:val="00F81306"/>
    <w:rsid w:val="00F8141B"/>
    <w:rsid w:val="00F81C53"/>
    <w:rsid w:val="00F81EED"/>
    <w:rsid w:val="00F820E8"/>
    <w:rsid w:val="00F822B4"/>
    <w:rsid w:val="00F82737"/>
    <w:rsid w:val="00F827F4"/>
    <w:rsid w:val="00F82C2A"/>
    <w:rsid w:val="00F82C50"/>
    <w:rsid w:val="00F82DC6"/>
    <w:rsid w:val="00F82EDC"/>
    <w:rsid w:val="00F832A4"/>
    <w:rsid w:val="00F8332D"/>
    <w:rsid w:val="00F83524"/>
    <w:rsid w:val="00F83685"/>
    <w:rsid w:val="00F838BE"/>
    <w:rsid w:val="00F838C9"/>
    <w:rsid w:val="00F839F6"/>
    <w:rsid w:val="00F840E1"/>
    <w:rsid w:val="00F8416D"/>
    <w:rsid w:val="00F842E6"/>
    <w:rsid w:val="00F844C3"/>
    <w:rsid w:val="00F845F9"/>
    <w:rsid w:val="00F8463D"/>
    <w:rsid w:val="00F84B72"/>
    <w:rsid w:val="00F84D22"/>
    <w:rsid w:val="00F85233"/>
    <w:rsid w:val="00F855CE"/>
    <w:rsid w:val="00F857F4"/>
    <w:rsid w:val="00F85FF8"/>
    <w:rsid w:val="00F87011"/>
    <w:rsid w:val="00F871D5"/>
    <w:rsid w:val="00F87AD3"/>
    <w:rsid w:val="00F87BAF"/>
    <w:rsid w:val="00F87EE7"/>
    <w:rsid w:val="00F87FAF"/>
    <w:rsid w:val="00F90796"/>
    <w:rsid w:val="00F90ACB"/>
    <w:rsid w:val="00F90E8C"/>
    <w:rsid w:val="00F915FC"/>
    <w:rsid w:val="00F916B0"/>
    <w:rsid w:val="00F917E1"/>
    <w:rsid w:val="00F91D2A"/>
    <w:rsid w:val="00F91D33"/>
    <w:rsid w:val="00F92774"/>
    <w:rsid w:val="00F92ECE"/>
    <w:rsid w:val="00F9302F"/>
    <w:rsid w:val="00F930B9"/>
    <w:rsid w:val="00F9363F"/>
    <w:rsid w:val="00F936D9"/>
    <w:rsid w:val="00F93ACE"/>
    <w:rsid w:val="00F93D65"/>
    <w:rsid w:val="00F94049"/>
    <w:rsid w:val="00F942AA"/>
    <w:rsid w:val="00F94385"/>
    <w:rsid w:val="00F94C9A"/>
    <w:rsid w:val="00F94CBD"/>
    <w:rsid w:val="00F955A3"/>
    <w:rsid w:val="00F95796"/>
    <w:rsid w:val="00F958E8"/>
    <w:rsid w:val="00F96453"/>
    <w:rsid w:val="00F96565"/>
    <w:rsid w:val="00F96AA3"/>
    <w:rsid w:val="00F96D06"/>
    <w:rsid w:val="00F976CC"/>
    <w:rsid w:val="00F97731"/>
    <w:rsid w:val="00F97944"/>
    <w:rsid w:val="00F97EA4"/>
    <w:rsid w:val="00FA02F2"/>
    <w:rsid w:val="00FA1170"/>
    <w:rsid w:val="00FA15B0"/>
    <w:rsid w:val="00FA1646"/>
    <w:rsid w:val="00FA1DA4"/>
    <w:rsid w:val="00FA2416"/>
    <w:rsid w:val="00FA2543"/>
    <w:rsid w:val="00FA2823"/>
    <w:rsid w:val="00FA324A"/>
    <w:rsid w:val="00FA33FA"/>
    <w:rsid w:val="00FA38F0"/>
    <w:rsid w:val="00FA3C90"/>
    <w:rsid w:val="00FA49EF"/>
    <w:rsid w:val="00FA4EB5"/>
    <w:rsid w:val="00FA550C"/>
    <w:rsid w:val="00FA564E"/>
    <w:rsid w:val="00FA5750"/>
    <w:rsid w:val="00FA5AB4"/>
    <w:rsid w:val="00FA5BCB"/>
    <w:rsid w:val="00FA5C87"/>
    <w:rsid w:val="00FA61B7"/>
    <w:rsid w:val="00FA637E"/>
    <w:rsid w:val="00FA681C"/>
    <w:rsid w:val="00FA6BE0"/>
    <w:rsid w:val="00FA6CE3"/>
    <w:rsid w:val="00FA6DE6"/>
    <w:rsid w:val="00FA7695"/>
    <w:rsid w:val="00FA772C"/>
    <w:rsid w:val="00FA7818"/>
    <w:rsid w:val="00FA7A30"/>
    <w:rsid w:val="00FB00C9"/>
    <w:rsid w:val="00FB07C7"/>
    <w:rsid w:val="00FB0826"/>
    <w:rsid w:val="00FB084B"/>
    <w:rsid w:val="00FB0C32"/>
    <w:rsid w:val="00FB0CD8"/>
    <w:rsid w:val="00FB0E87"/>
    <w:rsid w:val="00FB118F"/>
    <w:rsid w:val="00FB133A"/>
    <w:rsid w:val="00FB2B85"/>
    <w:rsid w:val="00FB2B91"/>
    <w:rsid w:val="00FB2B99"/>
    <w:rsid w:val="00FB36A2"/>
    <w:rsid w:val="00FB39DE"/>
    <w:rsid w:val="00FB3AE4"/>
    <w:rsid w:val="00FB3C77"/>
    <w:rsid w:val="00FB3CDD"/>
    <w:rsid w:val="00FB3ED3"/>
    <w:rsid w:val="00FB3F30"/>
    <w:rsid w:val="00FB4B09"/>
    <w:rsid w:val="00FB4B9C"/>
    <w:rsid w:val="00FB4C32"/>
    <w:rsid w:val="00FB4C59"/>
    <w:rsid w:val="00FB5542"/>
    <w:rsid w:val="00FB62A3"/>
    <w:rsid w:val="00FB67AF"/>
    <w:rsid w:val="00FB6866"/>
    <w:rsid w:val="00FB6918"/>
    <w:rsid w:val="00FB6B30"/>
    <w:rsid w:val="00FB6B37"/>
    <w:rsid w:val="00FB6F2D"/>
    <w:rsid w:val="00FB781D"/>
    <w:rsid w:val="00FB7EC7"/>
    <w:rsid w:val="00FB7F54"/>
    <w:rsid w:val="00FC0F33"/>
    <w:rsid w:val="00FC10AB"/>
    <w:rsid w:val="00FC1617"/>
    <w:rsid w:val="00FC165F"/>
    <w:rsid w:val="00FC19E0"/>
    <w:rsid w:val="00FC1CEA"/>
    <w:rsid w:val="00FC1EAE"/>
    <w:rsid w:val="00FC27AF"/>
    <w:rsid w:val="00FC2BE8"/>
    <w:rsid w:val="00FC2D0E"/>
    <w:rsid w:val="00FC32C3"/>
    <w:rsid w:val="00FC353F"/>
    <w:rsid w:val="00FC3A9A"/>
    <w:rsid w:val="00FC3E53"/>
    <w:rsid w:val="00FC488D"/>
    <w:rsid w:val="00FC50CD"/>
    <w:rsid w:val="00FC54C0"/>
    <w:rsid w:val="00FC6604"/>
    <w:rsid w:val="00FC67F7"/>
    <w:rsid w:val="00FC6C36"/>
    <w:rsid w:val="00FC6E31"/>
    <w:rsid w:val="00FC6F6A"/>
    <w:rsid w:val="00FC703D"/>
    <w:rsid w:val="00FC7245"/>
    <w:rsid w:val="00FC7426"/>
    <w:rsid w:val="00FC772D"/>
    <w:rsid w:val="00FC7C4F"/>
    <w:rsid w:val="00FD0107"/>
    <w:rsid w:val="00FD025B"/>
    <w:rsid w:val="00FD025E"/>
    <w:rsid w:val="00FD04BB"/>
    <w:rsid w:val="00FD0D9A"/>
    <w:rsid w:val="00FD0FBB"/>
    <w:rsid w:val="00FD1490"/>
    <w:rsid w:val="00FD174A"/>
    <w:rsid w:val="00FD177E"/>
    <w:rsid w:val="00FD1BE0"/>
    <w:rsid w:val="00FD2D62"/>
    <w:rsid w:val="00FD2EC3"/>
    <w:rsid w:val="00FD3495"/>
    <w:rsid w:val="00FD3612"/>
    <w:rsid w:val="00FD3BC6"/>
    <w:rsid w:val="00FD3E8A"/>
    <w:rsid w:val="00FD425B"/>
    <w:rsid w:val="00FD49B0"/>
    <w:rsid w:val="00FD4A11"/>
    <w:rsid w:val="00FD4E1E"/>
    <w:rsid w:val="00FD5131"/>
    <w:rsid w:val="00FD528D"/>
    <w:rsid w:val="00FD52CF"/>
    <w:rsid w:val="00FD54C1"/>
    <w:rsid w:val="00FD5D3B"/>
    <w:rsid w:val="00FD6371"/>
    <w:rsid w:val="00FD6444"/>
    <w:rsid w:val="00FD64B3"/>
    <w:rsid w:val="00FD6708"/>
    <w:rsid w:val="00FD6B7D"/>
    <w:rsid w:val="00FD6F80"/>
    <w:rsid w:val="00FD6FBB"/>
    <w:rsid w:val="00FD73DF"/>
    <w:rsid w:val="00FD747D"/>
    <w:rsid w:val="00FD74A7"/>
    <w:rsid w:val="00FD74BF"/>
    <w:rsid w:val="00FD7881"/>
    <w:rsid w:val="00FE0725"/>
    <w:rsid w:val="00FE08A4"/>
    <w:rsid w:val="00FE0952"/>
    <w:rsid w:val="00FE0C23"/>
    <w:rsid w:val="00FE12D9"/>
    <w:rsid w:val="00FE131C"/>
    <w:rsid w:val="00FE1784"/>
    <w:rsid w:val="00FE18D3"/>
    <w:rsid w:val="00FE1AF4"/>
    <w:rsid w:val="00FE1B36"/>
    <w:rsid w:val="00FE1C7C"/>
    <w:rsid w:val="00FE20F9"/>
    <w:rsid w:val="00FE2734"/>
    <w:rsid w:val="00FE2ACF"/>
    <w:rsid w:val="00FE31AC"/>
    <w:rsid w:val="00FE32C2"/>
    <w:rsid w:val="00FE3925"/>
    <w:rsid w:val="00FE39F8"/>
    <w:rsid w:val="00FE3D32"/>
    <w:rsid w:val="00FE3D94"/>
    <w:rsid w:val="00FE54C1"/>
    <w:rsid w:val="00FE5EF4"/>
    <w:rsid w:val="00FE5F32"/>
    <w:rsid w:val="00FE6573"/>
    <w:rsid w:val="00FE6C3B"/>
    <w:rsid w:val="00FE6D08"/>
    <w:rsid w:val="00FE6F49"/>
    <w:rsid w:val="00FE75BC"/>
    <w:rsid w:val="00FE7799"/>
    <w:rsid w:val="00FE7AB5"/>
    <w:rsid w:val="00FE7FAC"/>
    <w:rsid w:val="00FF01AA"/>
    <w:rsid w:val="00FF0C84"/>
    <w:rsid w:val="00FF0FD0"/>
    <w:rsid w:val="00FF112D"/>
    <w:rsid w:val="00FF12DF"/>
    <w:rsid w:val="00FF1610"/>
    <w:rsid w:val="00FF1C81"/>
    <w:rsid w:val="00FF1FFE"/>
    <w:rsid w:val="00FF2425"/>
    <w:rsid w:val="00FF2A3B"/>
    <w:rsid w:val="00FF2CFF"/>
    <w:rsid w:val="00FF31C4"/>
    <w:rsid w:val="00FF369D"/>
    <w:rsid w:val="00FF3AA1"/>
    <w:rsid w:val="00FF3EC6"/>
    <w:rsid w:val="00FF42BD"/>
    <w:rsid w:val="00FF43A2"/>
    <w:rsid w:val="00FF4467"/>
    <w:rsid w:val="00FF45CA"/>
    <w:rsid w:val="00FF472B"/>
    <w:rsid w:val="00FF4D58"/>
    <w:rsid w:val="00FF4D76"/>
    <w:rsid w:val="00FF4F95"/>
    <w:rsid w:val="00FF51AF"/>
    <w:rsid w:val="00FF5DA3"/>
    <w:rsid w:val="00FF602D"/>
    <w:rsid w:val="00FF6158"/>
    <w:rsid w:val="00FF6720"/>
    <w:rsid w:val="00FF6808"/>
    <w:rsid w:val="00FF694F"/>
    <w:rsid w:val="00FF707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5EAD4"/>
  <w15:docId w15:val="{1E2CCAAC-9193-4E2C-B1CE-FF2A58BD0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0"/>
    <w:uiPriority w:val="9"/>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2,h2,Head2A,2,UNDERRUBRIK 1-2,DO NOT USE_h2,h21,Heading 2 Char,H2 Char,h2 Char"/>
    <w:basedOn w:val="a"/>
    <w:next w:val="a0"/>
    <w:uiPriority w:val="9"/>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bCs w:val="0"/>
      <w:noProof/>
      <w:kern w:val="28"/>
      <w:sz w:val="24"/>
      <w:szCs w:val="20"/>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2F6278"/>
    <w:rPr>
      <w:rFonts w:ascii="Arial" w:eastAsia="MS Mincho" w:hAnsi="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列表段落1,—ño’i—Ž,¥¡¡¡¡ì¬º¥¹¥È¶ÎÂä,ÁÐ³ö¶ÎÂä,¥ê¥¹¥È¶ÎÂä,1st level - Bullet List Paragraph,Lettre d'introduction,Paragrafo elenco,Normal bullet 2,Bullet list,목록단락,列,列表段落11,Task Bo"/>
    <w:basedOn w:val="a"/>
    <w:link w:val="11"/>
    <w:uiPriority w:val="34"/>
    <w:qFormat/>
    <w:rsid w:val="006A19ED"/>
    <w:pPr>
      <w:widowControl w:val="0"/>
      <w:ind w:firstLineChars="200" w:firstLine="420"/>
      <w:jc w:val="both"/>
    </w:pPr>
    <w:rPr>
      <w:rFonts w:ascii="Calibri" w:eastAsia="宋体" w:hAnsi="Calibri"/>
      <w:kern w:val="2"/>
      <w:sz w:val="21"/>
      <w:szCs w:val="22"/>
    </w:rPr>
  </w:style>
  <w:style w:type="paragraph" w:customStyle="1" w:styleId="H6">
    <w:name w:val="H6"/>
    <w:basedOn w:val="5"/>
    <w:next w:val="a"/>
    <w:link w:val="H6Char"/>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11">
    <w:name w:val="列表段落 字符1"/>
    <w:aliases w:val="- Bullets 字符1,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Normal bullet 2 字符"/>
    <w:link w:val="af3"/>
    <w:uiPriority w:val="34"/>
    <w:qFormat/>
    <w:rsid w:val="00C55FFB"/>
    <w:rPr>
      <w:rFonts w:ascii="Calibri" w:hAnsi="Calibri"/>
      <w:kern w:val="2"/>
      <w:sz w:val="21"/>
      <w:szCs w:val="22"/>
    </w:rPr>
  </w:style>
  <w:style w:type="paragraph" w:customStyle="1" w:styleId="references">
    <w:name w:val="references"/>
    <w:rsid w:val="00B153AC"/>
    <w:pPr>
      <w:numPr>
        <w:numId w:val="7"/>
      </w:numPr>
      <w:spacing w:after="50" w:line="180" w:lineRule="exact"/>
      <w:jc w:val="both"/>
    </w:pPr>
    <w:rPr>
      <w:rFonts w:eastAsia="MS Mincho"/>
      <w:noProof/>
      <w:szCs w:val="16"/>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B27768"/>
    <w:rPr>
      <w:rFonts w:ascii="Arial" w:hAnsi="Arial"/>
      <w:b/>
      <w:bCs/>
      <w:kern w:val="32"/>
      <w:sz w:val="28"/>
      <w:szCs w:val="32"/>
      <w:lang w:eastAsia="en-US"/>
    </w:rPr>
  </w:style>
  <w:style w:type="character" w:customStyle="1" w:styleId="B1Zchn">
    <w:name w:val="B1 Zchn"/>
    <w:qFormat/>
    <w:rsid w:val="007D03A3"/>
    <w:rPr>
      <w:lang w:eastAsia="en-US"/>
    </w:rPr>
  </w:style>
  <w:style w:type="character" w:customStyle="1" w:styleId="B2Char">
    <w:name w:val="B2 Char"/>
    <w:link w:val="B2"/>
    <w:qFormat/>
    <w:rsid w:val="007D03A3"/>
    <w:rPr>
      <w:rFonts w:eastAsia="Times New Roman"/>
      <w:lang w:val="en-GB" w:eastAsia="en-GB"/>
    </w:rPr>
  </w:style>
  <w:style w:type="character" w:customStyle="1" w:styleId="ad">
    <w:name w:val="批注文字 字符"/>
    <w:link w:val="ac"/>
    <w:qFormat/>
    <w:rsid w:val="00032D7E"/>
    <w:rPr>
      <w:rFonts w:eastAsia="Times New Roman"/>
      <w:szCs w:val="24"/>
      <w:lang w:eastAsia="en-US"/>
    </w:rPr>
  </w:style>
  <w:style w:type="paragraph" w:customStyle="1" w:styleId="textintend1">
    <w:name w:val="text intend 1"/>
    <w:basedOn w:val="a"/>
    <w:rsid w:val="00617AB1"/>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ZT">
    <w:name w:val="ZT"/>
    <w:rsid w:val="004078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character" w:customStyle="1" w:styleId="B1Char1">
    <w:name w:val="B1 Char1"/>
    <w:qFormat/>
    <w:rsid w:val="0069578D"/>
    <w:rPr>
      <w:rFonts w:eastAsia="Times New Roman"/>
    </w:rPr>
  </w:style>
  <w:style w:type="paragraph" w:customStyle="1" w:styleId="B3">
    <w:name w:val="B3"/>
    <w:basedOn w:val="31"/>
    <w:link w:val="B3Char"/>
    <w:rsid w:val="0069578D"/>
    <w:pPr>
      <w:overflowPunct w:val="0"/>
      <w:autoSpaceDE w:val="0"/>
      <w:autoSpaceDN w:val="0"/>
      <w:adjustRightInd w:val="0"/>
      <w:spacing w:after="180"/>
      <w:ind w:leftChars="0" w:left="1135" w:firstLineChars="0" w:hanging="284"/>
      <w:contextualSpacing w:val="0"/>
      <w:textAlignment w:val="baseline"/>
    </w:pPr>
    <w:rPr>
      <w:szCs w:val="20"/>
      <w:lang w:val="en-GB" w:eastAsia="en-GB"/>
    </w:rPr>
  </w:style>
  <w:style w:type="character" w:customStyle="1" w:styleId="B3Char">
    <w:name w:val="B3 Char"/>
    <w:link w:val="B3"/>
    <w:rsid w:val="0069578D"/>
    <w:rPr>
      <w:rFonts w:eastAsia="Times New Roman"/>
      <w:lang w:val="en-GB" w:eastAsia="en-GB"/>
    </w:rPr>
  </w:style>
  <w:style w:type="paragraph" w:styleId="31">
    <w:name w:val="List 3"/>
    <w:basedOn w:val="a"/>
    <w:rsid w:val="0069578D"/>
    <w:pPr>
      <w:ind w:leftChars="400" w:left="100" w:hangingChars="200" w:hanging="200"/>
      <w:contextualSpacing/>
    </w:pPr>
  </w:style>
  <w:style w:type="paragraph" w:styleId="af4">
    <w:name w:val="Revision"/>
    <w:hidden/>
    <w:uiPriority w:val="99"/>
    <w:semiHidden/>
    <w:rsid w:val="004D0DA4"/>
    <w:rPr>
      <w:rFonts w:eastAsia="Times New Roman"/>
      <w:szCs w:val="24"/>
      <w:lang w:eastAsia="en-US"/>
    </w:rPr>
  </w:style>
  <w:style w:type="character" w:customStyle="1" w:styleId="TACChar">
    <w:name w:val="TAC Char"/>
    <w:link w:val="TAC"/>
    <w:qFormat/>
    <w:locked/>
    <w:rsid w:val="00EF2502"/>
    <w:rPr>
      <w:rFonts w:ascii="Arial" w:eastAsia="Times New Roman" w:hAnsi="Arial"/>
      <w:sz w:val="18"/>
      <w:lang w:val="en-GB" w:eastAsia="en-GB"/>
    </w:rPr>
  </w:style>
  <w:style w:type="character" w:customStyle="1" w:styleId="TAHCar">
    <w:name w:val="TAH Car"/>
    <w:link w:val="TAH"/>
    <w:qFormat/>
    <w:rsid w:val="00EF2502"/>
    <w:rPr>
      <w:rFonts w:ascii="Arial" w:eastAsia="Times New Roman" w:hAnsi="Arial"/>
      <w:b/>
      <w:sz w:val="18"/>
      <w:lang w:val="en-GB" w:eastAsia="en-US"/>
    </w:rPr>
  </w:style>
  <w:style w:type="character" w:customStyle="1" w:styleId="af5">
    <w:name w:val="列表段落 字符"/>
    <w:aliases w:val="- Bullets 字符,Paragrafo elenco 字符"/>
    <w:uiPriority w:val="34"/>
    <w:qFormat/>
    <w:locked/>
    <w:rsid w:val="00613621"/>
    <w:rPr>
      <w:rFonts w:eastAsia="宋体"/>
      <w:lang w:eastAsia="ja-JP"/>
    </w:rPr>
  </w:style>
  <w:style w:type="character" w:customStyle="1" w:styleId="TALCar">
    <w:name w:val="TAL Car"/>
    <w:link w:val="TAL"/>
    <w:rsid w:val="00707616"/>
    <w:rPr>
      <w:rFonts w:ascii="Arial" w:eastAsia="Times New Roman" w:hAnsi="Arial"/>
      <w:sz w:val="18"/>
      <w:lang w:val="en-GB" w:eastAsia="en-US"/>
    </w:rPr>
  </w:style>
  <w:style w:type="character" w:customStyle="1" w:styleId="H6Char">
    <w:name w:val="H6 Char"/>
    <w:link w:val="H6"/>
    <w:rsid w:val="00743DE9"/>
    <w:rPr>
      <w:rFonts w:ascii="Arial" w:hAnsi="Arial"/>
      <w:lang w:val="en-GB" w:eastAsia="en-US"/>
    </w:rPr>
  </w:style>
  <w:style w:type="character" w:customStyle="1" w:styleId="B1Char">
    <w:name w:val="B1 Char"/>
    <w:rsid w:val="00743DE9"/>
    <w:rPr>
      <w:lang w:val="en-GB"/>
    </w:rPr>
  </w:style>
  <w:style w:type="paragraph" w:customStyle="1" w:styleId="NO">
    <w:name w:val="NO"/>
    <w:basedOn w:val="a"/>
    <w:link w:val="NOChar"/>
    <w:rsid w:val="00743DE9"/>
    <w:pPr>
      <w:keepLines/>
      <w:spacing w:after="180"/>
      <w:ind w:left="1135" w:hanging="851"/>
    </w:pPr>
    <w:rPr>
      <w:rFonts w:eastAsia="宋体"/>
      <w:szCs w:val="20"/>
      <w:lang w:val="en-GB"/>
    </w:rPr>
  </w:style>
  <w:style w:type="character" w:customStyle="1" w:styleId="NOChar">
    <w:name w:val="NO Char"/>
    <w:link w:val="NO"/>
    <w:rsid w:val="00743DE9"/>
    <w:rPr>
      <w:lang w:val="en-GB"/>
    </w:rPr>
  </w:style>
  <w:style w:type="character" w:customStyle="1" w:styleId="Char10">
    <w:name w:val="题注 Char1"/>
    <w:aliases w:val="cap Char3,cap Char Char2,Caption Char Char1,Caption Char1 Char Char1,cap Char Char1 Char1,Caption Char Char1 Char Char1,cap Char2 Char1,cap1 Char,cap2 Char,cap11 Char1,Légende-figure Char1,Légende-figure Char Char,Beschrifubg Char,label Char"/>
    <w:rsid w:val="00B901D9"/>
    <w:rPr>
      <w:rFonts w:eastAsia="Times New Roman"/>
      <w:b/>
      <w:bCs/>
      <w:lang w:eastAsia="en-US"/>
    </w:rPr>
  </w:style>
  <w:style w:type="paragraph" w:customStyle="1" w:styleId="textintend3">
    <w:name w:val="text intend 3"/>
    <w:basedOn w:val="a"/>
    <w:rsid w:val="006036AD"/>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6">
    <w:name w:val="Emphasis"/>
    <w:uiPriority w:val="20"/>
    <w:qFormat/>
    <w:rsid w:val="004C0CE0"/>
    <w:rPr>
      <w:i/>
      <w:iCs/>
    </w:rPr>
  </w:style>
  <w:style w:type="character" w:styleId="af7">
    <w:name w:val="Strong"/>
    <w:basedOn w:val="a1"/>
    <w:uiPriority w:val="22"/>
    <w:qFormat/>
    <w:rsid w:val="004C0CE0"/>
    <w:rPr>
      <w:b/>
      <w:bCs/>
    </w:rPr>
  </w:style>
  <w:style w:type="paragraph" w:customStyle="1" w:styleId="xmsobodytext">
    <w:name w:val="xmsobodytext"/>
    <w:basedOn w:val="a"/>
    <w:uiPriority w:val="99"/>
    <w:rsid w:val="00AA04CA"/>
    <w:pPr>
      <w:spacing w:before="100" w:beforeAutospacing="1" w:after="100" w:afterAutospacing="1"/>
    </w:pPr>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1022923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5820666">
      <w:bodyDiv w:val="1"/>
      <w:marLeft w:val="0"/>
      <w:marRight w:val="0"/>
      <w:marTop w:val="0"/>
      <w:marBottom w:val="0"/>
      <w:divBdr>
        <w:top w:val="none" w:sz="0" w:space="0" w:color="auto"/>
        <w:left w:val="none" w:sz="0" w:space="0" w:color="auto"/>
        <w:bottom w:val="none" w:sz="0" w:space="0" w:color="auto"/>
        <w:right w:val="none" w:sz="0" w:space="0" w:color="auto"/>
      </w:divBdr>
    </w:div>
    <w:div w:id="174806757">
      <w:bodyDiv w:val="1"/>
      <w:marLeft w:val="0"/>
      <w:marRight w:val="0"/>
      <w:marTop w:val="0"/>
      <w:marBottom w:val="0"/>
      <w:divBdr>
        <w:top w:val="none" w:sz="0" w:space="0" w:color="auto"/>
        <w:left w:val="none" w:sz="0" w:space="0" w:color="auto"/>
        <w:bottom w:val="none" w:sz="0" w:space="0" w:color="auto"/>
        <w:right w:val="none" w:sz="0" w:space="0" w:color="auto"/>
      </w:divBdr>
    </w:div>
    <w:div w:id="232590493">
      <w:bodyDiv w:val="1"/>
      <w:marLeft w:val="0"/>
      <w:marRight w:val="0"/>
      <w:marTop w:val="0"/>
      <w:marBottom w:val="0"/>
      <w:divBdr>
        <w:top w:val="none" w:sz="0" w:space="0" w:color="auto"/>
        <w:left w:val="none" w:sz="0" w:space="0" w:color="auto"/>
        <w:bottom w:val="none" w:sz="0" w:space="0" w:color="auto"/>
        <w:right w:val="none" w:sz="0" w:space="0" w:color="auto"/>
      </w:divBdr>
    </w:div>
    <w:div w:id="23717723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12986">
      <w:bodyDiv w:val="1"/>
      <w:marLeft w:val="0"/>
      <w:marRight w:val="0"/>
      <w:marTop w:val="0"/>
      <w:marBottom w:val="0"/>
      <w:divBdr>
        <w:top w:val="none" w:sz="0" w:space="0" w:color="auto"/>
        <w:left w:val="none" w:sz="0" w:space="0" w:color="auto"/>
        <w:bottom w:val="none" w:sz="0" w:space="0" w:color="auto"/>
        <w:right w:val="none" w:sz="0" w:space="0" w:color="auto"/>
      </w:divBdr>
    </w:div>
    <w:div w:id="425462554">
      <w:bodyDiv w:val="1"/>
      <w:marLeft w:val="0"/>
      <w:marRight w:val="0"/>
      <w:marTop w:val="0"/>
      <w:marBottom w:val="0"/>
      <w:divBdr>
        <w:top w:val="none" w:sz="0" w:space="0" w:color="auto"/>
        <w:left w:val="none" w:sz="0" w:space="0" w:color="auto"/>
        <w:bottom w:val="none" w:sz="0" w:space="0" w:color="auto"/>
        <w:right w:val="none" w:sz="0" w:space="0" w:color="auto"/>
      </w:divBdr>
    </w:div>
    <w:div w:id="476191493">
      <w:bodyDiv w:val="1"/>
      <w:marLeft w:val="0"/>
      <w:marRight w:val="0"/>
      <w:marTop w:val="0"/>
      <w:marBottom w:val="0"/>
      <w:divBdr>
        <w:top w:val="none" w:sz="0" w:space="0" w:color="auto"/>
        <w:left w:val="none" w:sz="0" w:space="0" w:color="auto"/>
        <w:bottom w:val="none" w:sz="0" w:space="0" w:color="auto"/>
        <w:right w:val="none" w:sz="0" w:space="0" w:color="auto"/>
      </w:divBdr>
    </w:div>
    <w:div w:id="578635922">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59083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23089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443517">
      <w:bodyDiv w:val="1"/>
      <w:marLeft w:val="0"/>
      <w:marRight w:val="0"/>
      <w:marTop w:val="0"/>
      <w:marBottom w:val="0"/>
      <w:divBdr>
        <w:top w:val="none" w:sz="0" w:space="0" w:color="auto"/>
        <w:left w:val="none" w:sz="0" w:space="0" w:color="auto"/>
        <w:bottom w:val="none" w:sz="0" w:space="0" w:color="auto"/>
        <w:right w:val="none" w:sz="0" w:space="0" w:color="auto"/>
      </w:divBdr>
    </w:div>
    <w:div w:id="910119597">
      <w:bodyDiv w:val="1"/>
      <w:marLeft w:val="0"/>
      <w:marRight w:val="0"/>
      <w:marTop w:val="0"/>
      <w:marBottom w:val="0"/>
      <w:divBdr>
        <w:top w:val="none" w:sz="0" w:space="0" w:color="auto"/>
        <w:left w:val="none" w:sz="0" w:space="0" w:color="auto"/>
        <w:bottom w:val="none" w:sz="0" w:space="0" w:color="auto"/>
        <w:right w:val="none" w:sz="0" w:space="0" w:color="auto"/>
      </w:divBdr>
    </w:div>
    <w:div w:id="93142721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3752671">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33387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062099">
      <w:bodyDiv w:val="1"/>
      <w:marLeft w:val="0"/>
      <w:marRight w:val="0"/>
      <w:marTop w:val="0"/>
      <w:marBottom w:val="0"/>
      <w:divBdr>
        <w:top w:val="none" w:sz="0" w:space="0" w:color="auto"/>
        <w:left w:val="none" w:sz="0" w:space="0" w:color="auto"/>
        <w:bottom w:val="none" w:sz="0" w:space="0" w:color="auto"/>
        <w:right w:val="none" w:sz="0" w:space="0" w:color="auto"/>
      </w:divBdr>
    </w:div>
    <w:div w:id="1246374550">
      <w:bodyDiv w:val="1"/>
      <w:marLeft w:val="0"/>
      <w:marRight w:val="0"/>
      <w:marTop w:val="0"/>
      <w:marBottom w:val="0"/>
      <w:divBdr>
        <w:top w:val="none" w:sz="0" w:space="0" w:color="auto"/>
        <w:left w:val="none" w:sz="0" w:space="0" w:color="auto"/>
        <w:bottom w:val="none" w:sz="0" w:space="0" w:color="auto"/>
        <w:right w:val="none" w:sz="0" w:space="0" w:color="auto"/>
      </w:divBdr>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0943281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28207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72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629992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9048953">
      <w:bodyDiv w:val="1"/>
      <w:marLeft w:val="0"/>
      <w:marRight w:val="0"/>
      <w:marTop w:val="0"/>
      <w:marBottom w:val="0"/>
      <w:divBdr>
        <w:top w:val="none" w:sz="0" w:space="0" w:color="auto"/>
        <w:left w:val="none" w:sz="0" w:space="0" w:color="auto"/>
        <w:bottom w:val="none" w:sz="0" w:space="0" w:color="auto"/>
        <w:right w:val="none" w:sz="0" w:space="0" w:color="auto"/>
      </w:divBdr>
    </w:div>
    <w:div w:id="1592009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02962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7620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8646516">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9327970">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59672">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c248485-b98a-4513-a581-ff7cb1688d78">
      <UserInfo>
        <DisplayName>李娜-5G</DisplayName>
        <AccountId>38</AccountId>
        <AccountType/>
      </UserInfo>
      <UserInfo>
        <DisplayName>鲁智-5G研发部</DisplayName>
        <AccountId>36</AccountId>
        <AccountType/>
      </UserInfo>
      <UserInfo>
        <DisplayName>潘学明</DisplayName>
        <AccountId>13</AccountId>
        <AccountType/>
      </UserInfo>
      <UserInfo>
        <DisplayName>Lihui Wang(vivo)</DisplayName>
        <AccountId>37</AccountId>
        <AccountType/>
      </UserInfo>
      <UserInfo>
        <DisplayName>曾超君</DisplayName>
        <AccountId>20</AccountId>
        <AccountType/>
      </UserInfo>
      <UserInfo>
        <DisplayName>姜蕾</DisplayName>
        <AccountId>39</AccountId>
        <AccountType/>
      </UserInfo>
      <UserInfo>
        <DisplayName>沈晓冬</DisplayName>
        <AccountId>15</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B2902-0EA9-4B7E-AF4B-34837C959128}">
  <ds:schemaRefs>
    <ds:schemaRef ds:uri="http://schemas.microsoft.com/office/2006/metadata/properties"/>
    <ds:schemaRef ds:uri="http://schemas.microsoft.com/office/infopath/2007/PartnerControls"/>
    <ds:schemaRef ds:uri="1c248485-b98a-4513-a581-ff7cb1688d78"/>
  </ds:schemaRefs>
</ds:datastoreItem>
</file>

<file path=customXml/itemProps2.xml><?xml version="1.0" encoding="utf-8"?>
<ds:datastoreItem xmlns:ds="http://schemas.openxmlformats.org/officeDocument/2006/customXml" ds:itemID="{9469F55A-DD0A-425F-960F-64A46E662089}">
  <ds:schemaRefs>
    <ds:schemaRef ds:uri="http://schemas.microsoft.com/sharepoint/v3/contenttype/forms"/>
  </ds:schemaRefs>
</ds:datastoreItem>
</file>

<file path=customXml/itemProps3.xml><?xml version="1.0" encoding="utf-8"?>
<ds:datastoreItem xmlns:ds="http://schemas.openxmlformats.org/officeDocument/2006/customXml" ds:itemID="{34C8591B-E37A-4E4E-A4E4-E119CB35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6EE079-C793-46CE-896C-76D1616B1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17640</TotalTime>
  <Pages>5</Pages>
  <Words>2541</Words>
  <Characters>14485</Characters>
  <Application>Microsoft Office Word</Application>
  <DocSecurity>0</DocSecurity>
  <Lines>120</Lines>
  <Paragraphs>33</Paragraphs>
  <ScaleCrop>false</ScaleCrop>
  <Company>Vivo</Company>
  <LinksUpToDate>false</LinksUpToDate>
  <CharactersWithSpaces>16993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Chao</cp:lastModifiedBy>
  <cp:revision>74</cp:revision>
  <cp:lastPrinted>2011-08-03T09:36:00Z</cp:lastPrinted>
  <dcterms:created xsi:type="dcterms:W3CDTF">2020-08-07T13:07:00Z</dcterms:created>
  <dcterms:modified xsi:type="dcterms:W3CDTF">2021-05-11T15:34:00Z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